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697D4F">
      <w:pPr>
        <w:keepNext/>
        <w:keepLines/>
        <w:spacing w:after="420" w:line="240" w:lineRule="auto"/>
        <w:ind w:firstLine="723" w:firstLineChars="200"/>
        <w:jc w:val="center"/>
        <w:outlineLvl w:val="1"/>
        <w:rPr>
          <w:rFonts w:hint="eastAsia" w:ascii="宋体" w:hAnsi="宋体" w:eastAsia="宋体" w:cs="宋体"/>
          <w:b/>
          <w:bCs/>
          <w:sz w:val="36"/>
          <w:szCs w:val="36"/>
          <w:lang w:val="zh-TW" w:eastAsia="zh-TW" w:bidi="zh-TW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zh-TW" w:eastAsia="zh-TW" w:bidi="zh-TW"/>
        </w:rPr>
        <w:t>服</w:t>
      </w:r>
      <w:r>
        <w:rPr>
          <w:rFonts w:hint="eastAsia" w:ascii="宋体" w:hAnsi="宋体" w:eastAsia="宋体" w:cs="宋体"/>
          <w:b/>
          <w:bCs/>
          <w:sz w:val="36"/>
          <w:szCs w:val="36"/>
          <w:lang w:bidi="zh-TW"/>
        </w:rPr>
        <w:t xml:space="preserve"> </w:t>
      </w:r>
      <w:r>
        <w:rPr>
          <w:rFonts w:hint="eastAsia" w:ascii="宋体" w:hAnsi="宋体" w:eastAsia="宋体" w:cs="宋体"/>
          <w:b/>
          <w:bCs/>
          <w:sz w:val="36"/>
          <w:szCs w:val="36"/>
          <w:lang w:val="zh-TW" w:eastAsia="zh-TW" w:bidi="zh-TW"/>
        </w:rPr>
        <w:t>务</w:t>
      </w:r>
      <w:r>
        <w:rPr>
          <w:rFonts w:hint="eastAsia" w:ascii="宋体" w:hAnsi="宋体" w:eastAsia="宋体" w:cs="宋体"/>
          <w:b/>
          <w:bCs/>
          <w:sz w:val="36"/>
          <w:szCs w:val="36"/>
          <w:lang w:bidi="zh-TW"/>
        </w:rPr>
        <w:t xml:space="preserve"> </w:t>
      </w:r>
      <w:r>
        <w:rPr>
          <w:rFonts w:hint="eastAsia" w:ascii="宋体" w:hAnsi="宋体" w:eastAsia="宋体" w:cs="宋体"/>
          <w:b/>
          <w:bCs/>
          <w:sz w:val="36"/>
          <w:szCs w:val="36"/>
          <w:lang w:val="zh-TW" w:eastAsia="zh-TW" w:bidi="zh-TW"/>
        </w:rPr>
        <w:t>合</w:t>
      </w:r>
      <w:r>
        <w:rPr>
          <w:rFonts w:hint="eastAsia" w:ascii="宋体" w:hAnsi="宋体" w:eastAsia="宋体" w:cs="宋体"/>
          <w:b/>
          <w:bCs/>
          <w:sz w:val="36"/>
          <w:szCs w:val="36"/>
          <w:lang w:bidi="zh-TW"/>
        </w:rPr>
        <w:t xml:space="preserve"> </w:t>
      </w:r>
      <w:r>
        <w:rPr>
          <w:rFonts w:hint="eastAsia" w:ascii="宋体" w:hAnsi="宋体" w:eastAsia="宋体" w:cs="宋体"/>
          <w:b/>
          <w:bCs/>
          <w:sz w:val="36"/>
          <w:szCs w:val="36"/>
          <w:lang w:val="zh-TW" w:eastAsia="zh-TW" w:bidi="zh-TW"/>
        </w:rPr>
        <w:t>同</w:t>
      </w:r>
    </w:p>
    <w:p w14:paraId="3569300F">
      <w:pPr>
        <w:spacing w:line="360" w:lineRule="auto"/>
        <w:ind w:firstLine="480" w:firstLineChars="200"/>
        <w:jc w:val="left"/>
        <w:rPr>
          <w:rFonts w:hint="default" w:ascii="宋体" w:hAnsi="宋体" w:eastAsia="宋体" w:cs="宋体"/>
          <w:sz w:val="24"/>
          <w:u w:val="single"/>
          <w:lang w:val="en-US" w:eastAsia="zh-CN" w:bidi="zh-TW"/>
        </w:rPr>
      </w:pPr>
      <w:r>
        <w:rPr>
          <w:rFonts w:hint="eastAsia" w:ascii="宋体" w:hAnsi="宋体" w:eastAsia="宋体" w:cs="宋体"/>
          <w:sz w:val="24"/>
          <w:lang w:val="zh-TW" w:eastAsia="zh-TW" w:bidi="zh-TW"/>
        </w:rPr>
        <w:t>甲方（采购人名称全称）：</w:t>
      </w:r>
      <w:r>
        <w:rPr>
          <w:rFonts w:hint="eastAsia" w:ascii="宋体" w:hAnsi="宋体" w:eastAsia="宋体" w:cs="宋体"/>
          <w:sz w:val="24"/>
          <w:u w:val="single"/>
          <w:lang w:val="en-US" w:eastAsia="zh-CN" w:bidi="zh-TW"/>
        </w:rPr>
        <w:t xml:space="preserve">                   </w:t>
      </w:r>
      <w:bookmarkStart w:id="7" w:name="_GoBack"/>
      <w:bookmarkEnd w:id="7"/>
    </w:p>
    <w:p w14:paraId="4534E9AF">
      <w:pPr>
        <w:spacing w:line="360" w:lineRule="auto"/>
        <w:ind w:firstLine="480" w:firstLineChars="200"/>
        <w:jc w:val="left"/>
        <w:rPr>
          <w:rFonts w:hint="default" w:ascii="宋体" w:hAnsi="宋体" w:eastAsia="宋体" w:cs="宋体"/>
          <w:sz w:val="24"/>
          <w:u w:val="single"/>
          <w:lang w:val="en-US" w:eastAsia="zh-CN" w:bidi="zh-TW"/>
        </w:rPr>
      </w:pPr>
      <w:r>
        <w:rPr>
          <w:rFonts w:hint="eastAsia" w:ascii="宋体" w:hAnsi="宋体" w:eastAsia="宋体" w:cs="宋体"/>
          <w:sz w:val="24"/>
          <w:lang w:val="zh-TW" w:eastAsia="zh-TW" w:bidi="zh-TW"/>
        </w:rPr>
        <w:t>乙方（供应商名称全称）：</w:t>
      </w:r>
      <w:r>
        <w:rPr>
          <w:rFonts w:hint="eastAsia" w:ascii="宋体" w:hAnsi="宋体" w:eastAsia="宋体" w:cs="宋体"/>
          <w:sz w:val="24"/>
          <w:u w:val="single"/>
          <w:lang w:val="en-US" w:eastAsia="zh-CN" w:bidi="zh-TW"/>
        </w:rPr>
        <w:t xml:space="preserve">                   </w:t>
      </w:r>
    </w:p>
    <w:p w14:paraId="0F4B26F3">
      <w:pPr>
        <w:widowControl/>
        <w:spacing w:line="360" w:lineRule="auto"/>
        <w:ind w:firstLine="0" w:firstLineChars="0"/>
        <w:jc w:val="both"/>
        <w:rPr>
          <w:rFonts w:hint="eastAsia" w:ascii="宋体" w:hAnsi="宋体" w:eastAsia="宋体" w:cs="宋体"/>
          <w:sz w:val="24"/>
          <w:lang w:val="zh-TW" w:bidi="zh-TW"/>
        </w:rPr>
      </w:pPr>
      <w:r>
        <w:rPr>
          <w:rFonts w:hint="eastAsia" w:ascii="宋体" w:hAnsi="宋体" w:eastAsia="宋体" w:cs="宋体"/>
          <w:sz w:val="24"/>
          <w:lang w:val="en-US" w:eastAsia="zh-CN" w:bidi="zh-TW"/>
        </w:rPr>
        <w:t xml:space="preserve">    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按照</w:t>
      </w:r>
      <w:r>
        <w:rPr>
          <w:rFonts w:hint="eastAsia" w:ascii="宋体" w:hAnsi="宋体" w:eastAsia="宋体" w:cs="宋体"/>
          <w:sz w:val="24"/>
          <w:lang w:bidi="zh-TW"/>
        </w:rPr>
        <w:t>政府采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购程序组织竞争性磋商，确定乙方为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西安市碑林区长安路街道办事处消防站配套设施搬迁</w:t>
      </w:r>
      <w:r>
        <w:rPr>
          <w:rFonts w:hint="eastAsia" w:ascii="宋体" w:hAnsi="宋体" w:eastAsia="宋体" w:cs="宋体"/>
          <w:sz w:val="24"/>
          <w:u w:val="single"/>
          <w:lang w:val="zh-TW" w:eastAsia="zh-TW" w:bidi="zh-TW"/>
        </w:rPr>
        <w:t>项目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成交供应商。依据《中华人民共和国政府采购法》、《中华人民共和国民法典》以及竞争性</w:t>
      </w:r>
      <w:r>
        <w:rPr>
          <w:rFonts w:hint="eastAsia" w:ascii="宋体" w:hAnsi="宋体" w:eastAsia="宋体" w:cs="宋体"/>
          <w:sz w:val="24"/>
          <w:lang w:bidi="zh-TW"/>
        </w:rPr>
        <w:t>磋商文件、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成交通知书，经甲、乙双方协商，鉴证方确认，达成如下合同条款</w:t>
      </w:r>
      <w:r>
        <w:rPr>
          <w:rFonts w:hint="eastAsia" w:ascii="宋体" w:hAnsi="宋体" w:eastAsia="宋体" w:cs="宋体"/>
          <w:sz w:val="24"/>
          <w:lang w:val="zh-TW" w:bidi="zh-TW"/>
        </w:rPr>
        <w:t>。</w:t>
      </w:r>
    </w:p>
    <w:p w14:paraId="6924DDB5">
      <w:pPr>
        <w:spacing w:after="100"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lang w:val="zh-TW" w:bidi="zh-TW"/>
        </w:rPr>
      </w:pPr>
      <w:r>
        <w:rPr>
          <w:rFonts w:hint="eastAsia" w:ascii="宋体" w:hAnsi="宋体" w:eastAsia="宋体" w:cs="宋体"/>
          <w:b/>
          <w:bCs/>
          <w:sz w:val="24"/>
          <w:lang w:val="zh-TW" w:eastAsia="zh-TW" w:bidi="zh-TW"/>
        </w:rPr>
        <w:t>一、合同标的物内容及数量（以响应文件正本和澄清表〈函〉为准）</w:t>
      </w:r>
    </w:p>
    <w:tbl>
      <w:tblPr>
        <w:tblStyle w:val="3"/>
        <w:tblW w:w="8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758"/>
        <w:gridCol w:w="1315"/>
        <w:gridCol w:w="1315"/>
        <w:gridCol w:w="1315"/>
        <w:gridCol w:w="1315"/>
        <w:gridCol w:w="950"/>
        <w:gridCol w:w="1457"/>
      </w:tblGrid>
      <w:tr w14:paraId="0AA252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30" w:hRule="exact"/>
          <w:jc w:val="center"/>
        </w:trPr>
        <w:tc>
          <w:tcPr>
            <w:tcW w:w="758" w:type="dxa"/>
            <w:shd w:val="clear" w:color="auto" w:fill="auto"/>
            <w:vAlign w:val="center"/>
          </w:tcPr>
          <w:p w14:paraId="6760A571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序号</w:t>
            </w:r>
          </w:p>
        </w:tc>
        <w:tc>
          <w:tcPr>
            <w:tcW w:w="1315" w:type="dxa"/>
            <w:shd w:val="clear" w:color="auto" w:fill="auto"/>
            <w:vAlign w:val="center"/>
          </w:tcPr>
          <w:p w14:paraId="2C59BCC4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名称</w:t>
            </w:r>
          </w:p>
        </w:tc>
        <w:tc>
          <w:tcPr>
            <w:tcW w:w="1315" w:type="dxa"/>
            <w:shd w:val="clear" w:color="auto" w:fill="auto"/>
            <w:vAlign w:val="center"/>
          </w:tcPr>
          <w:p w14:paraId="1A55421E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内容</w:t>
            </w:r>
          </w:p>
        </w:tc>
        <w:tc>
          <w:tcPr>
            <w:tcW w:w="1315" w:type="dxa"/>
            <w:shd w:val="clear" w:color="auto" w:fill="auto"/>
            <w:vAlign w:val="center"/>
          </w:tcPr>
          <w:p w14:paraId="0EBD9295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计量单位</w:t>
            </w:r>
          </w:p>
        </w:tc>
        <w:tc>
          <w:tcPr>
            <w:tcW w:w="1315" w:type="dxa"/>
            <w:shd w:val="clear" w:color="auto" w:fill="auto"/>
            <w:vAlign w:val="center"/>
          </w:tcPr>
          <w:p w14:paraId="6461D638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数量</w:t>
            </w:r>
          </w:p>
        </w:tc>
        <w:tc>
          <w:tcPr>
            <w:tcW w:w="950" w:type="dxa"/>
            <w:shd w:val="clear" w:color="auto" w:fill="auto"/>
            <w:vAlign w:val="center"/>
          </w:tcPr>
          <w:p w14:paraId="32F04C5D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 w:bidi="zh-TW"/>
              </w:rPr>
              <w:t>小计</w:t>
            </w: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（元）</w:t>
            </w:r>
          </w:p>
        </w:tc>
        <w:tc>
          <w:tcPr>
            <w:tcW w:w="1457" w:type="dxa"/>
            <w:shd w:val="clear" w:color="auto" w:fill="auto"/>
            <w:vAlign w:val="center"/>
          </w:tcPr>
          <w:p w14:paraId="0FE12A2F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lang w:val="en-US" w:eastAsia="zh-CN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 w:bidi="zh-TW"/>
              </w:rPr>
              <w:t>备注</w:t>
            </w:r>
          </w:p>
        </w:tc>
      </w:tr>
      <w:tr w14:paraId="1A142C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9" w:hRule="exact"/>
          <w:jc w:val="center"/>
        </w:trPr>
        <w:tc>
          <w:tcPr>
            <w:tcW w:w="758" w:type="dxa"/>
            <w:shd w:val="clear" w:color="auto" w:fill="auto"/>
            <w:vAlign w:val="center"/>
          </w:tcPr>
          <w:p w14:paraId="6EDEE37B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1</w:t>
            </w:r>
          </w:p>
        </w:tc>
        <w:tc>
          <w:tcPr>
            <w:tcW w:w="1315" w:type="dxa"/>
            <w:shd w:val="clear" w:color="auto" w:fill="auto"/>
          </w:tcPr>
          <w:p w14:paraId="4F5344F3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368395A2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3D36CCC2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3FE5ED0E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950" w:type="dxa"/>
            <w:shd w:val="clear" w:color="auto" w:fill="auto"/>
          </w:tcPr>
          <w:p w14:paraId="11D73102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457" w:type="dxa"/>
            <w:shd w:val="clear" w:color="auto" w:fill="auto"/>
          </w:tcPr>
          <w:p w14:paraId="6950E2AD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</w:tr>
      <w:tr w14:paraId="74F4E9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9" w:hRule="exact"/>
          <w:jc w:val="center"/>
        </w:trPr>
        <w:tc>
          <w:tcPr>
            <w:tcW w:w="758" w:type="dxa"/>
            <w:shd w:val="clear" w:color="auto" w:fill="auto"/>
            <w:vAlign w:val="bottom"/>
          </w:tcPr>
          <w:p w14:paraId="7DFC56E1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2</w:t>
            </w:r>
          </w:p>
        </w:tc>
        <w:tc>
          <w:tcPr>
            <w:tcW w:w="1315" w:type="dxa"/>
            <w:shd w:val="clear" w:color="auto" w:fill="auto"/>
          </w:tcPr>
          <w:p w14:paraId="3ADB8CFF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172AED73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4D3C3DDA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3B8EC4A7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950" w:type="dxa"/>
            <w:shd w:val="clear" w:color="auto" w:fill="auto"/>
          </w:tcPr>
          <w:p w14:paraId="30F8552B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457" w:type="dxa"/>
            <w:shd w:val="clear" w:color="auto" w:fill="auto"/>
          </w:tcPr>
          <w:p w14:paraId="42185259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</w:tr>
      <w:tr w14:paraId="0EEE22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9" w:hRule="exact"/>
          <w:jc w:val="center"/>
        </w:trPr>
        <w:tc>
          <w:tcPr>
            <w:tcW w:w="758" w:type="dxa"/>
            <w:shd w:val="clear" w:color="auto" w:fill="auto"/>
            <w:vAlign w:val="bottom"/>
          </w:tcPr>
          <w:p w14:paraId="4DE7C0CD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3</w:t>
            </w:r>
          </w:p>
        </w:tc>
        <w:tc>
          <w:tcPr>
            <w:tcW w:w="1315" w:type="dxa"/>
            <w:shd w:val="clear" w:color="auto" w:fill="auto"/>
          </w:tcPr>
          <w:p w14:paraId="7A406792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393F9135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1070028D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7FA4469B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950" w:type="dxa"/>
            <w:shd w:val="clear" w:color="auto" w:fill="auto"/>
          </w:tcPr>
          <w:p w14:paraId="0CB4AE48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457" w:type="dxa"/>
            <w:shd w:val="clear" w:color="auto" w:fill="auto"/>
          </w:tcPr>
          <w:p w14:paraId="2556AE57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</w:tr>
      <w:tr w14:paraId="757857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9" w:hRule="exact"/>
          <w:jc w:val="center"/>
        </w:trPr>
        <w:tc>
          <w:tcPr>
            <w:tcW w:w="758" w:type="dxa"/>
            <w:shd w:val="clear" w:color="auto" w:fill="auto"/>
            <w:vAlign w:val="center"/>
          </w:tcPr>
          <w:p w14:paraId="3E45A926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4</w:t>
            </w:r>
          </w:p>
        </w:tc>
        <w:tc>
          <w:tcPr>
            <w:tcW w:w="1315" w:type="dxa"/>
            <w:shd w:val="clear" w:color="auto" w:fill="auto"/>
          </w:tcPr>
          <w:p w14:paraId="365A585F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5740B1B3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336BE242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5FD494E9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950" w:type="dxa"/>
            <w:shd w:val="clear" w:color="auto" w:fill="auto"/>
          </w:tcPr>
          <w:p w14:paraId="0654E572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457" w:type="dxa"/>
            <w:shd w:val="clear" w:color="auto" w:fill="auto"/>
          </w:tcPr>
          <w:p w14:paraId="5175C5FF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</w:tr>
      <w:tr w14:paraId="3097E2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8" w:hRule="exact"/>
          <w:jc w:val="center"/>
        </w:trPr>
        <w:tc>
          <w:tcPr>
            <w:tcW w:w="758" w:type="dxa"/>
            <w:shd w:val="clear" w:color="auto" w:fill="auto"/>
            <w:vAlign w:val="bottom"/>
          </w:tcPr>
          <w:p w14:paraId="2D6F2202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5</w:t>
            </w:r>
          </w:p>
        </w:tc>
        <w:tc>
          <w:tcPr>
            <w:tcW w:w="1315" w:type="dxa"/>
            <w:shd w:val="clear" w:color="auto" w:fill="auto"/>
          </w:tcPr>
          <w:p w14:paraId="2DB69D09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241DAB65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7946981B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7765BDA8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950" w:type="dxa"/>
            <w:shd w:val="clear" w:color="auto" w:fill="auto"/>
          </w:tcPr>
          <w:p w14:paraId="52B6F66B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457" w:type="dxa"/>
            <w:shd w:val="clear" w:color="auto" w:fill="auto"/>
          </w:tcPr>
          <w:p w14:paraId="08555596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</w:tr>
      <w:tr w14:paraId="06E41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9" w:hRule="exact"/>
          <w:jc w:val="center"/>
        </w:trPr>
        <w:tc>
          <w:tcPr>
            <w:tcW w:w="758" w:type="dxa"/>
            <w:shd w:val="clear" w:color="auto" w:fill="auto"/>
            <w:vAlign w:val="bottom"/>
          </w:tcPr>
          <w:p w14:paraId="68FE500A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6</w:t>
            </w:r>
          </w:p>
        </w:tc>
        <w:tc>
          <w:tcPr>
            <w:tcW w:w="1315" w:type="dxa"/>
            <w:shd w:val="clear" w:color="auto" w:fill="auto"/>
          </w:tcPr>
          <w:p w14:paraId="232CC65B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20780FBA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5D32ECB9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7977E125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950" w:type="dxa"/>
            <w:shd w:val="clear" w:color="auto" w:fill="auto"/>
          </w:tcPr>
          <w:p w14:paraId="704A5E7C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457" w:type="dxa"/>
            <w:shd w:val="clear" w:color="auto" w:fill="auto"/>
          </w:tcPr>
          <w:p w14:paraId="00799526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</w:tr>
      <w:tr w14:paraId="0D74F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9" w:hRule="exact"/>
          <w:jc w:val="center"/>
        </w:trPr>
        <w:tc>
          <w:tcPr>
            <w:tcW w:w="758" w:type="dxa"/>
            <w:shd w:val="clear" w:color="auto" w:fill="auto"/>
            <w:vAlign w:val="bottom"/>
          </w:tcPr>
          <w:p w14:paraId="4D6B15D7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7</w:t>
            </w:r>
          </w:p>
        </w:tc>
        <w:tc>
          <w:tcPr>
            <w:tcW w:w="1315" w:type="dxa"/>
            <w:shd w:val="clear" w:color="auto" w:fill="auto"/>
          </w:tcPr>
          <w:p w14:paraId="06A6ACEB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10FD2B35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4BC62AF2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1DD212D4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950" w:type="dxa"/>
            <w:shd w:val="clear" w:color="auto" w:fill="auto"/>
          </w:tcPr>
          <w:p w14:paraId="444FA719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457" w:type="dxa"/>
            <w:shd w:val="clear" w:color="auto" w:fill="auto"/>
          </w:tcPr>
          <w:p w14:paraId="68D6B683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</w:tr>
      <w:tr w14:paraId="7E3BA9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8" w:hRule="exact"/>
          <w:jc w:val="center"/>
        </w:trPr>
        <w:tc>
          <w:tcPr>
            <w:tcW w:w="758" w:type="dxa"/>
            <w:shd w:val="clear" w:color="auto" w:fill="auto"/>
            <w:vAlign w:val="bottom"/>
          </w:tcPr>
          <w:p w14:paraId="686C4BFD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8</w:t>
            </w:r>
          </w:p>
        </w:tc>
        <w:tc>
          <w:tcPr>
            <w:tcW w:w="1315" w:type="dxa"/>
            <w:shd w:val="clear" w:color="auto" w:fill="auto"/>
          </w:tcPr>
          <w:p w14:paraId="69BD8AEC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3B8789F4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79E3325F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03B1C6E5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950" w:type="dxa"/>
            <w:shd w:val="clear" w:color="auto" w:fill="auto"/>
          </w:tcPr>
          <w:p w14:paraId="2C909501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457" w:type="dxa"/>
            <w:shd w:val="clear" w:color="auto" w:fill="auto"/>
          </w:tcPr>
          <w:p w14:paraId="22E0E1F5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</w:tr>
      <w:tr w14:paraId="7957FF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9" w:hRule="exact"/>
          <w:jc w:val="center"/>
        </w:trPr>
        <w:tc>
          <w:tcPr>
            <w:tcW w:w="758" w:type="dxa"/>
            <w:shd w:val="clear" w:color="auto" w:fill="auto"/>
            <w:vAlign w:val="bottom"/>
          </w:tcPr>
          <w:p w14:paraId="335C3825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9</w:t>
            </w:r>
          </w:p>
        </w:tc>
        <w:tc>
          <w:tcPr>
            <w:tcW w:w="1315" w:type="dxa"/>
            <w:shd w:val="clear" w:color="auto" w:fill="auto"/>
          </w:tcPr>
          <w:p w14:paraId="1A3A9F3D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6EF5744A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34AF2810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7848DC4E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950" w:type="dxa"/>
            <w:shd w:val="clear" w:color="auto" w:fill="auto"/>
          </w:tcPr>
          <w:p w14:paraId="6C6822C6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457" w:type="dxa"/>
            <w:shd w:val="clear" w:color="auto" w:fill="auto"/>
          </w:tcPr>
          <w:p w14:paraId="185595F8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</w:tr>
      <w:tr w14:paraId="3F1E4D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9" w:hRule="exact"/>
          <w:jc w:val="center"/>
        </w:trPr>
        <w:tc>
          <w:tcPr>
            <w:tcW w:w="758" w:type="dxa"/>
            <w:shd w:val="clear" w:color="auto" w:fill="auto"/>
            <w:vAlign w:val="top"/>
          </w:tcPr>
          <w:p w14:paraId="21D77ABA">
            <w:pPr>
              <w:widowControl w:val="0"/>
              <w:spacing w:after="120"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合计：</w:t>
            </w:r>
          </w:p>
        </w:tc>
        <w:tc>
          <w:tcPr>
            <w:tcW w:w="7667" w:type="dxa"/>
            <w:gridSpan w:val="6"/>
            <w:shd w:val="clear" w:color="auto" w:fill="auto"/>
            <w:vAlign w:val="top"/>
          </w:tcPr>
          <w:p w14:paraId="53FD6108">
            <w:pPr>
              <w:widowControl w:val="0"/>
              <w:spacing w:after="120" w:line="36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en-US" w:bidi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（大写）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                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：（￥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      元 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）</w:t>
            </w:r>
          </w:p>
        </w:tc>
      </w:tr>
      <w:tr w14:paraId="5072F8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8" w:hRule="exact"/>
          <w:jc w:val="center"/>
        </w:trPr>
        <w:tc>
          <w:tcPr>
            <w:tcW w:w="758" w:type="dxa"/>
            <w:shd w:val="clear" w:color="auto" w:fill="auto"/>
          </w:tcPr>
          <w:p w14:paraId="59B41241">
            <w:pPr>
              <w:spacing w:before="120"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备注</w:t>
            </w:r>
          </w:p>
        </w:tc>
        <w:tc>
          <w:tcPr>
            <w:tcW w:w="7667" w:type="dxa"/>
            <w:gridSpan w:val="6"/>
            <w:shd w:val="clear" w:color="auto" w:fill="auto"/>
          </w:tcPr>
          <w:p w14:paraId="33BFEB2C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</w:tr>
    </w:tbl>
    <w:p w14:paraId="7A2D992D">
      <w:pPr>
        <w:spacing w:line="360" w:lineRule="auto"/>
        <w:ind w:firstLine="482" w:firstLineChars="200"/>
        <w:jc w:val="left"/>
        <w:rPr>
          <w:rFonts w:hint="eastAsia" w:ascii="宋体" w:hAnsi="宋体" w:eastAsia="宋体" w:cs="宋体"/>
          <w:b/>
          <w:bCs/>
          <w:sz w:val="24"/>
          <w:lang w:val="zh-TW" w:eastAsia="zh-TW" w:bidi="zh-TW"/>
        </w:rPr>
      </w:pPr>
      <w:r>
        <w:rPr>
          <w:rFonts w:hint="eastAsia" w:ascii="宋体" w:hAnsi="宋体" w:eastAsia="宋体" w:cs="宋体"/>
          <w:b/>
          <w:bCs/>
          <w:sz w:val="24"/>
          <w:lang w:val="zh-TW" w:eastAsia="zh-TW" w:bidi="zh-TW"/>
        </w:rPr>
        <w:t>（上表仅供参考,应根据项目具体内容修改填写，详细服务内容及明细</w:t>
      </w:r>
      <w:r>
        <w:rPr>
          <w:rFonts w:hint="eastAsia" w:ascii="宋体" w:hAnsi="宋体" w:eastAsia="宋体" w:cs="宋体"/>
          <w:b/>
          <w:bCs/>
          <w:sz w:val="24"/>
          <w:lang w:bidi="zh-TW"/>
        </w:rPr>
        <w:t>标准可附附件</w:t>
      </w:r>
      <w:r>
        <w:rPr>
          <w:rFonts w:hint="eastAsia" w:ascii="宋体" w:hAnsi="宋体" w:eastAsia="宋体" w:cs="宋体"/>
          <w:b/>
          <w:bCs/>
          <w:sz w:val="24"/>
          <w:lang w:val="zh-TW" w:eastAsia="zh-TW" w:bidi="zh-TW"/>
        </w:rPr>
        <w:t>或详见响应文件，需说明清楚）</w:t>
      </w:r>
    </w:p>
    <w:p w14:paraId="0DF93793">
      <w:pPr>
        <w:spacing w:after="80" w:line="360" w:lineRule="auto"/>
        <w:ind w:left="0" w:leftChars="0" w:firstLine="482" w:firstLineChars="200"/>
        <w:jc w:val="left"/>
        <w:rPr>
          <w:rFonts w:hint="eastAsia" w:ascii="宋体" w:hAnsi="宋体" w:eastAsia="宋体" w:cs="宋体"/>
          <w:sz w:val="24"/>
          <w:lang w:eastAsia="zh-TW" w:bidi="zh-TW"/>
        </w:rPr>
      </w:pPr>
      <w:r>
        <w:rPr>
          <w:rFonts w:hint="eastAsia" w:ascii="宋体" w:hAnsi="宋体" w:eastAsia="宋体" w:cs="宋体"/>
          <w:b/>
          <w:bCs/>
          <w:sz w:val="24"/>
          <w:lang w:val="zh-TW" w:eastAsia="zh-TW" w:bidi="zh-TW"/>
        </w:rPr>
        <w:t>二、</w:t>
      </w:r>
      <w:r>
        <w:rPr>
          <w:rFonts w:hint="eastAsia" w:ascii="宋体" w:hAnsi="宋体" w:eastAsia="宋体" w:cs="宋体"/>
          <w:b/>
          <w:bCs/>
          <w:sz w:val="24"/>
          <w:lang w:bidi="zh-TW"/>
        </w:rPr>
        <w:t>服务条件及内容要求</w:t>
      </w:r>
    </w:p>
    <w:p w14:paraId="24CB91AD">
      <w:pPr>
        <w:spacing w:line="360" w:lineRule="auto"/>
        <w:ind w:firstLine="240" w:firstLineChars="10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zh-TW" w:bidi="zh-TW"/>
        </w:rPr>
        <w:t>（</w:t>
      </w:r>
      <w:r>
        <w:rPr>
          <w:rFonts w:hint="eastAsia" w:ascii="宋体" w:hAnsi="宋体" w:eastAsia="宋体" w:cs="宋体"/>
          <w:sz w:val="24"/>
          <w:lang w:bidi="zh-TW"/>
        </w:rPr>
        <w:t>一</w:t>
      </w:r>
      <w:r>
        <w:rPr>
          <w:rFonts w:hint="eastAsia" w:ascii="宋体" w:hAnsi="宋体" w:eastAsia="宋体" w:cs="宋体"/>
          <w:sz w:val="24"/>
          <w:lang w:val="zh-TW" w:bidi="zh-TW"/>
        </w:rPr>
        <w:t>）</w:t>
      </w:r>
      <w:r>
        <w:rPr>
          <w:rFonts w:hint="eastAsia" w:ascii="宋体" w:hAnsi="宋体" w:eastAsia="宋体" w:cs="宋体"/>
          <w:sz w:val="24"/>
          <w:lang w:bidi="zh-TW"/>
        </w:rPr>
        <w:t>服务期</w:t>
      </w:r>
      <w:r>
        <w:rPr>
          <w:rFonts w:hint="eastAsia" w:ascii="宋体" w:hAnsi="宋体" w:eastAsia="宋体" w:cs="宋体"/>
          <w:sz w:val="24"/>
          <w:lang w:val="en-US" w:eastAsia="zh-CN" w:bidi="zh-TW"/>
        </w:rPr>
        <w:t>限</w:t>
      </w:r>
      <w:r>
        <w:rPr>
          <w:rFonts w:hint="eastAsia" w:ascii="宋体" w:hAnsi="宋体" w:eastAsia="宋体" w:cs="宋体"/>
          <w:sz w:val="24"/>
          <w:lang w:bidi="zh-TW"/>
        </w:rPr>
        <w:t>：</w:t>
      </w:r>
      <w:r>
        <w:rPr>
          <w:rFonts w:hint="eastAsia" w:ascii="宋体" w:hAnsi="宋体" w:eastAsia="宋体" w:cs="宋体"/>
          <w:sz w:val="24"/>
          <w:u w:val="single"/>
          <w:lang w:val="en-US" w:eastAsia="zh-CN" w:bidi="zh-TW"/>
        </w:rPr>
        <w:t xml:space="preserve">  45日历天                  </w:t>
      </w:r>
      <w:r>
        <w:rPr>
          <w:rFonts w:hint="eastAsia" w:ascii="宋体" w:hAnsi="宋体" w:eastAsia="宋体" w:cs="宋体"/>
          <w:sz w:val="24"/>
          <w:lang w:val="en-US" w:eastAsia="zh-CN" w:bidi="zh-TW"/>
        </w:rPr>
        <w:t xml:space="preserve">    </w:t>
      </w:r>
    </w:p>
    <w:p w14:paraId="1512D5BE">
      <w:pPr>
        <w:tabs>
          <w:tab w:val="left" w:pos="6015"/>
          <w:tab w:val="left" w:pos="7407"/>
        </w:tabs>
        <w:spacing w:line="360" w:lineRule="auto"/>
        <w:ind w:firstLine="240" w:firstLineChars="100"/>
        <w:jc w:val="left"/>
        <w:rPr>
          <w:rFonts w:hint="eastAsia" w:ascii="宋体" w:hAnsi="宋体" w:eastAsia="宋体" w:cs="宋体"/>
          <w:sz w:val="24"/>
          <w:lang w:bidi="zh-TW"/>
        </w:rPr>
      </w:pPr>
      <w:r>
        <w:rPr>
          <w:rFonts w:hint="eastAsia" w:ascii="宋体" w:hAnsi="宋体" w:eastAsia="宋体" w:cs="宋体"/>
          <w:sz w:val="24"/>
          <w:lang w:bidi="zh-TW"/>
        </w:rPr>
        <w:t>（二）服务内容：</w:t>
      </w:r>
    </w:p>
    <w:p w14:paraId="1642F6AD">
      <w:pPr>
        <w:tabs>
          <w:tab w:val="left" w:pos="6015"/>
          <w:tab w:val="left" w:pos="7407"/>
        </w:tabs>
        <w:spacing w:line="360" w:lineRule="auto"/>
        <w:ind w:firstLine="240" w:firstLineChars="100"/>
        <w:jc w:val="left"/>
        <w:rPr>
          <w:rFonts w:hint="eastAsia" w:ascii="宋体" w:hAnsi="宋体" w:eastAsia="宋体" w:cs="宋体"/>
          <w:sz w:val="24"/>
          <w:u w:val="single"/>
          <w:lang w:val="en-US" w:eastAsia="zh-CN" w:bidi="zh-TW"/>
        </w:rPr>
      </w:pPr>
      <w:r>
        <w:rPr>
          <w:rFonts w:hint="eastAsia" w:ascii="宋体" w:hAnsi="宋体" w:eastAsia="宋体" w:cs="宋体"/>
          <w:sz w:val="24"/>
          <w:u w:val="single"/>
          <w:lang w:val="en-US" w:eastAsia="zh-CN" w:bidi="zh-TW"/>
        </w:rPr>
        <w:t xml:space="preserve">           （详见磋商文件）                                                    </w:t>
      </w:r>
    </w:p>
    <w:p w14:paraId="04C7DF67">
      <w:pPr>
        <w:tabs>
          <w:tab w:val="left" w:pos="6015"/>
          <w:tab w:val="left" w:pos="7407"/>
        </w:tabs>
        <w:spacing w:line="360" w:lineRule="auto"/>
        <w:jc w:val="left"/>
        <w:rPr>
          <w:rFonts w:hint="default" w:ascii="宋体" w:hAnsi="宋体" w:eastAsia="宋体" w:cs="宋体"/>
          <w:sz w:val="24"/>
          <w:u w:val="single"/>
          <w:lang w:val="en-US" w:eastAsia="zh-CN" w:bidi="zh-TW"/>
        </w:rPr>
      </w:pPr>
      <w:r>
        <w:rPr>
          <w:rFonts w:hint="eastAsia" w:ascii="宋体" w:hAnsi="宋体" w:eastAsia="宋体" w:cs="宋体"/>
          <w:sz w:val="24"/>
          <w:u w:val="single"/>
          <w:lang w:val="en-US" w:eastAsia="zh-CN" w:bidi="zh-TW"/>
        </w:rPr>
        <w:t xml:space="preserve">                                                                   </w:t>
      </w:r>
      <w:r>
        <w:rPr>
          <w:rFonts w:hint="eastAsia" w:ascii="宋体" w:hAnsi="宋体" w:eastAsia="宋体" w:cs="宋体"/>
          <w:sz w:val="24"/>
          <w:u w:val="none"/>
          <w:lang w:val="en-US" w:eastAsia="zh-CN" w:bidi="zh-TW"/>
        </w:rPr>
        <w:t>。</w:t>
      </w:r>
    </w:p>
    <w:p w14:paraId="29FE9004">
      <w:pPr>
        <w:spacing w:line="360" w:lineRule="auto"/>
        <w:ind w:firstLine="241" w:firstLineChars="100"/>
        <w:rPr>
          <w:rFonts w:hint="eastAsia" w:ascii="宋体" w:hAnsi="宋体" w:eastAsia="宋体" w:cs="宋体"/>
          <w:b/>
          <w:bCs/>
          <w:sz w:val="24"/>
          <w:lang w:bidi="zh-TW"/>
        </w:rPr>
      </w:pPr>
      <w:r>
        <w:rPr>
          <w:rFonts w:hint="eastAsia" w:ascii="宋体" w:hAnsi="宋体" w:eastAsia="宋体" w:cs="宋体"/>
          <w:b/>
          <w:bCs/>
          <w:sz w:val="24"/>
          <w:lang w:bidi="zh-TW"/>
        </w:rPr>
        <w:t>三、合同价款</w:t>
      </w:r>
    </w:p>
    <w:p w14:paraId="6CFEA1CB">
      <w:pPr>
        <w:tabs>
          <w:tab w:val="left" w:pos="6015"/>
          <w:tab w:val="left" w:pos="7407"/>
        </w:tabs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lang w:bidi="zh-TW"/>
        </w:rPr>
      </w:pPr>
      <w:r>
        <w:rPr>
          <w:rFonts w:hint="eastAsia" w:ascii="宋体" w:hAnsi="宋体" w:eastAsia="宋体" w:cs="宋体"/>
          <w:sz w:val="24"/>
          <w:lang w:bidi="zh-TW"/>
        </w:rPr>
        <w:t>（一）</w:t>
      </w:r>
      <w:r>
        <w:rPr>
          <w:rFonts w:hint="eastAsia" w:ascii="宋体" w:hAnsi="宋体" w:eastAsia="宋体" w:cs="宋体"/>
          <w:sz w:val="24"/>
          <w:lang w:val="en-US" w:eastAsia="zh-CN" w:bidi="zh-TW"/>
        </w:rPr>
        <w:t>本合同金额为</w:t>
      </w:r>
      <w:r>
        <w:rPr>
          <w:rFonts w:hint="eastAsia" w:ascii="宋体" w:hAnsi="宋体" w:eastAsia="宋体" w:cs="宋体"/>
          <w:sz w:val="24"/>
          <w:lang w:eastAsia="zh-CN" w:bidi="zh-TW"/>
        </w:rPr>
        <w:t>：</w:t>
      </w:r>
      <w:r>
        <w:rPr>
          <w:rFonts w:hint="eastAsia" w:ascii="宋体" w:hAnsi="宋体" w:eastAsia="宋体" w:cs="宋体"/>
          <w:sz w:val="24"/>
          <w:lang w:bidi="zh-TW"/>
        </w:rPr>
        <w:t>（大写）</w:t>
      </w:r>
      <w:r>
        <w:rPr>
          <w:rFonts w:hint="eastAsia" w:ascii="宋体" w:hAnsi="宋体" w:eastAsia="宋体" w:cs="宋体"/>
          <w:sz w:val="24"/>
          <w:u w:val="single"/>
          <w:lang w:bidi="zh-TW"/>
        </w:rPr>
        <w:t xml:space="preserve">            </w:t>
      </w:r>
      <w:r>
        <w:rPr>
          <w:rFonts w:hint="eastAsia" w:ascii="宋体" w:hAnsi="宋体" w:eastAsia="宋体" w:cs="宋体"/>
          <w:sz w:val="24"/>
          <w:lang w:bidi="zh-TW"/>
        </w:rPr>
        <w:t xml:space="preserve"> ，小写（￥</w:t>
      </w:r>
      <w:r>
        <w:rPr>
          <w:rFonts w:hint="eastAsia" w:ascii="宋体" w:hAnsi="宋体" w:eastAsia="宋体" w:cs="宋体"/>
          <w:sz w:val="24"/>
          <w:u w:val="single"/>
          <w:lang w:bidi="zh-TW"/>
        </w:rPr>
        <w:t xml:space="preserve">        </w:t>
      </w:r>
      <w:r>
        <w:rPr>
          <w:rFonts w:hint="eastAsia" w:ascii="宋体" w:hAnsi="宋体" w:eastAsia="宋体" w:cs="宋体"/>
          <w:sz w:val="24"/>
          <w:lang w:bidi="zh-TW"/>
        </w:rPr>
        <w:t xml:space="preserve"> 元）。</w:t>
      </w:r>
    </w:p>
    <w:p w14:paraId="290B8763">
      <w:pPr>
        <w:tabs>
          <w:tab w:val="left" w:pos="6015"/>
          <w:tab w:val="left" w:pos="7407"/>
        </w:tabs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lang w:bidi="zh-TW"/>
        </w:rPr>
      </w:pPr>
      <w:r>
        <w:rPr>
          <w:rFonts w:hint="eastAsia" w:ascii="宋体" w:hAnsi="宋体" w:eastAsia="宋体" w:cs="宋体"/>
          <w:sz w:val="24"/>
          <w:lang w:bidi="zh-TW"/>
        </w:rPr>
        <w:t>（</w:t>
      </w:r>
      <w:r>
        <w:rPr>
          <w:rFonts w:hint="eastAsia" w:ascii="宋体" w:hAnsi="宋体" w:eastAsia="宋体" w:cs="宋体"/>
          <w:sz w:val="24"/>
          <w:lang w:val="en-US" w:eastAsia="zh-CN" w:bidi="zh-TW"/>
        </w:rPr>
        <w:t>二</w:t>
      </w:r>
      <w:r>
        <w:rPr>
          <w:rFonts w:hint="eastAsia" w:ascii="宋体" w:hAnsi="宋体" w:eastAsia="宋体" w:cs="宋体"/>
          <w:sz w:val="24"/>
          <w:lang w:bidi="zh-TW"/>
        </w:rPr>
        <w:t>）合同</w:t>
      </w:r>
      <w:r>
        <w:rPr>
          <w:rFonts w:hint="eastAsia" w:ascii="宋体" w:hAnsi="宋体" w:eastAsia="宋体" w:cs="宋体"/>
          <w:sz w:val="24"/>
          <w:lang w:val="en-US" w:eastAsia="zh-CN" w:bidi="zh-TW"/>
        </w:rPr>
        <w:t>总价</w:t>
      </w:r>
      <w:r>
        <w:rPr>
          <w:rFonts w:hint="eastAsia" w:ascii="宋体" w:hAnsi="宋体" w:eastAsia="宋体" w:cs="宋体"/>
          <w:sz w:val="24"/>
          <w:lang w:bidi="zh-TW"/>
        </w:rPr>
        <w:t>包括：为完成合同全部服务内容可能发生的全部费用，同时还包含为完成本项目所需的一切成本、利润、税金和服务期内的全部风险。</w:t>
      </w:r>
    </w:p>
    <w:p w14:paraId="3BECA29F">
      <w:pPr>
        <w:tabs>
          <w:tab w:val="left" w:pos="6015"/>
          <w:tab w:val="left" w:pos="7407"/>
        </w:tabs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lang w:bidi="zh-TW"/>
        </w:rPr>
      </w:pPr>
      <w:r>
        <w:rPr>
          <w:rFonts w:hint="eastAsia" w:ascii="宋体" w:hAnsi="宋体" w:eastAsia="宋体" w:cs="宋体"/>
          <w:sz w:val="24"/>
          <w:lang w:bidi="zh-TW"/>
        </w:rPr>
        <w:t>（</w:t>
      </w:r>
      <w:r>
        <w:rPr>
          <w:rFonts w:hint="eastAsia" w:ascii="宋体" w:hAnsi="宋体" w:eastAsia="宋体" w:cs="宋体"/>
          <w:sz w:val="24"/>
          <w:lang w:val="en-US" w:eastAsia="zh-CN" w:bidi="zh-TW"/>
        </w:rPr>
        <w:t>三</w:t>
      </w:r>
      <w:r>
        <w:rPr>
          <w:rFonts w:hint="eastAsia" w:ascii="宋体" w:hAnsi="宋体" w:eastAsia="宋体" w:cs="宋体"/>
          <w:sz w:val="24"/>
          <w:lang w:bidi="zh-TW"/>
        </w:rPr>
        <w:t>）合同</w:t>
      </w:r>
      <w:r>
        <w:rPr>
          <w:rFonts w:hint="eastAsia" w:ascii="宋体" w:hAnsi="宋体" w:eastAsia="宋体" w:cs="宋体"/>
          <w:sz w:val="24"/>
          <w:lang w:val="en-US" w:eastAsia="zh-CN" w:bidi="zh-TW"/>
        </w:rPr>
        <w:t>价款</w:t>
      </w:r>
      <w:r>
        <w:rPr>
          <w:rFonts w:hint="eastAsia" w:ascii="宋体" w:hAnsi="宋体" w:eastAsia="宋体" w:cs="宋体"/>
          <w:sz w:val="24"/>
          <w:lang w:bidi="zh-TW"/>
        </w:rPr>
        <w:t>不受市场价格变化因素的影响，一次性包死。</w:t>
      </w:r>
    </w:p>
    <w:p w14:paraId="38505C83">
      <w:pPr>
        <w:tabs>
          <w:tab w:val="left" w:pos="6015"/>
          <w:tab w:val="left" w:pos="7407"/>
        </w:tabs>
        <w:spacing w:line="360" w:lineRule="auto"/>
        <w:ind w:firstLine="482" w:firstLineChars="200"/>
        <w:jc w:val="left"/>
        <w:rPr>
          <w:rFonts w:hint="eastAsia" w:ascii="宋体" w:hAnsi="宋体" w:eastAsia="宋体" w:cs="宋体"/>
          <w:b/>
          <w:bCs/>
          <w:sz w:val="24"/>
          <w:highlight w:val="none"/>
          <w:lang w:bidi="zh-TW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  <w:lang w:bidi="zh-TW"/>
        </w:rPr>
        <w:t>四、款项结算</w:t>
      </w:r>
    </w:p>
    <w:p w14:paraId="33BEFFC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  <w:lang w:val="zh-TW" w:eastAsia="zh-TW" w:bidi="zh-TW"/>
        </w:rPr>
      </w:pPr>
      <w:r>
        <w:rPr>
          <w:rFonts w:hint="eastAsia" w:ascii="宋体" w:hAnsi="宋体" w:eastAsia="宋体" w:cs="宋体"/>
          <w:sz w:val="24"/>
          <w:highlight w:val="none"/>
          <w:lang w:val="zh-TW" w:bidi="zh-TW"/>
        </w:rPr>
        <w:t>（</w:t>
      </w:r>
      <w:r>
        <w:rPr>
          <w:rFonts w:hint="eastAsia" w:ascii="宋体" w:hAnsi="宋体" w:eastAsia="宋体" w:cs="宋体"/>
          <w:sz w:val="24"/>
          <w:highlight w:val="none"/>
          <w:lang w:bidi="zh-TW"/>
        </w:rPr>
        <w:t>一</w:t>
      </w:r>
      <w:r>
        <w:rPr>
          <w:rFonts w:hint="eastAsia" w:ascii="宋体" w:hAnsi="宋体" w:eastAsia="宋体" w:cs="宋体"/>
          <w:sz w:val="24"/>
          <w:highlight w:val="none"/>
          <w:lang w:val="zh-TW" w:bidi="zh-TW"/>
        </w:rPr>
        <w:t>）</w:t>
      </w:r>
      <w:r>
        <w:rPr>
          <w:rFonts w:hint="eastAsia" w:ascii="宋体" w:hAnsi="宋体" w:eastAsia="宋体" w:cs="宋体"/>
          <w:sz w:val="24"/>
          <w:highlight w:val="none"/>
          <w:lang w:val="zh-TW" w:eastAsia="zh-TW" w:bidi="zh-TW"/>
        </w:rPr>
        <w:t>合同款的支付：</w:t>
      </w:r>
    </w:p>
    <w:p w14:paraId="2E67CEBB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en-US" w:eastAsia="zh-CN" w:bidi="zh-TW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 w:bidi="zh-TW"/>
        </w:rPr>
        <w:t>1、 合同签订后</w:t>
      </w:r>
      <w:r>
        <w:rPr>
          <w:rFonts w:hint="eastAsia" w:ascii="宋体" w:hAnsi="宋体" w:eastAsia="宋体" w:cs="宋体"/>
          <w:b w:val="0"/>
          <w:bCs w:val="0"/>
          <w:color w:val="000000"/>
          <w:sz w:val="19"/>
          <w:szCs w:val="19"/>
        </w:rPr>
        <w:t>30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 xml:space="preserve"> 日内，支付合同总金额的 40.00%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项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目完成并验收合格，正常投入使用后 30 日内，支付合同总金额的 60.00%。</w:t>
      </w:r>
    </w:p>
    <w:p w14:paraId="374AEDB9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val="zh-TW" w:eastAsia="zh-TW" w:bidi="zh-TW"/>
        </w:rPr>
      </w:pPr>
      <w:r>
        <w:rPr>
          <w:rFonts w:hint="eastAsia" w:ascii="宋体" w:hAnsi="宋体" w:eastAsia="宋体" w:cs="宋体"/>
          <w:sz w:val="24"/>
          <w:lang w:val="zh-TW" w:bidi="zh-TW"/>
        </w:rPr>
        <w:t>（</w:t>
      </w:r>
      <w:r>
        <w:rPr>
          <w:rFonts w:hint="eastAsia" w:ascii="宋体" w:hAnsi="宋体" w:eastAsia="宋体" w:cs="宋体"/>
          <w:sz w:val="24"/>
          <w:lang w:bidi="zh-TW"/>
        </w:rPr>
        <w:t>二</w:t>
      </w:r>
      <w:r>
        <w:rPr>
          <w:rFonts w:hint="eastAsia" w:ascii="宋体" w:hAnsi="宋体" w:eastAsia="宋体" w:cs="宋体"/>
          <w:sz w:val="24"/>
          <w:lang w:val="zh-TW" w:bidi="zh-TW"/>
        </w:rPr>
        <w:t>）</w:t>
      </w:r>
      <w:r>
        <w:rPr>
          <w:rFonts w:hint="eastAsia" w:ascii="宋体" w:hAnsi="宋体" w:eastAsia="宋体" w:cs="宋体"/>
          <w:sz w:val="24"/>
          <w:lang w:bidi="zh-TW"/>
        </w:rPr>
        <w:t>支付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方式：银行转账。</w:t>
      </w:r>
    </w:p>
    <w:p w14:paraId="79409DBF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lang w:bidi="zh-TW"/>
        </w:rPr>
      </w:pPr>
      <w:r>
        <w:rPr>
          <w:rFonts w:hint="eastAsia" w:ascii="宋体" w:hAnsi="宋体" w:eastAsia="宋体" w:cs="宋体"/>
          <w:sz w:val="24"/>
          <w:lang w:val="zh-TW" w:bidi="zh-TW"/>
        </w:rPr>
        <w:t>（</w:t>
      </w:r>
      <w:r>
        <w:rPr>
          <w:rFonts w:hint="eastAsia" w:ascii="宋体" w:hAnsi="宋体" w:eastAsia="宋体" w:cs="宋体"/>
          <w:sz w:val="24"/>
          <w:lang w:bidi="zh-TW"/>
        </w:rPr>
        <w:t>三</w:t>
      </w:r>
      <w:r>
        <w:rPr>
          <w:rFonts w:hint="eastAsia" w:ascii="宋体" w:hAnsi="宋体" w:eastAsia="宋体" w:cs="宋体"/>
          <w:sz w:val="24"/>
          <w:lang w:val="zh-TW" w:bidi="zh-TW"/>
        </w:rPr>
        <w:t>）</w:t>
      </w:r>
      <w:r>
        <w:rPr>
          <w:rFonts w:hint="eastAsia" w:ascii="宋体" w:hAnsi="宋体" w:eastAsia="宋体" w:cs="宋体"/>
          <w:sz w:val="24"/>
          <w:lang w:bidi="zh-TW"/>
        </w:rPr>
        <w:t>结算方式：付款前乙方应向甲方提供合法有效的发票。乙方持成交通知书、服务合同、发票，与甲方结算。</w:t>
      </w:r>
    </w:p>
    <w:p w14:paraId="7D97C5EC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lang w:bidi="zh-TW"/>
        </w:rPr>
      </w:pPr>
      <w:r>
        <w:rPr>
          <w:rFonts w:hint="eastAsia" w:ascii="宋体" w:hAnsi="宋体" w:eastAsia="宋体" w:cs="宋体"/>
          <w:b/>
          <w:bCs/>
          <w:sz w:val="24"/>
          <w:lang w:bidi="zh-TW"/>
        </w:rPr>
        <w:t>五、双方的权利和义务</w:t>
      </w:r>
    </w:p>
    <w:p w14:paraId="040ED36D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bidi="zh-TW"/>
        </w:rPr>
      </w:pPr>
      <w:r>
        <w:rPr>
          <w:rFonts w:hint="eastAsia" w:ascii="宋体" w:hAnsi="宋体" w:eastAsia="宋体" w:cs="宋体"/>
          <w:sz w:val="24"/>
          <w:lang w:val="zh-TW" w:bidi="zh-TW"/>
        </w:rPr>
        <w:t>（</w:t>
      </w:r>
      <w:r>
        <w:rPr>
          <w:rFonts w:hint="eastAsia" w:ascii="宋体" w:hAnsi="宋体" w:eastAsia="宋体" w:cs="宋体"/>
          <w:sz w:val="24"/>
          <w:lang w:bidi="zh-TW"/>
        </w:rPr>
        <w:t>一</w:t>
      </w:r>
      <w:r>
        <w:rPr>
          <w:rFonts w:hint="eastAsia" w:ascii="宋体" w:hAnsi="宋体" w:eastAsia="宋体" w:cs="宋体"/>
          <w:sz w:val="24"/>
          <w:lang w:val="zh-TW" w:bidi="zh-TW"/>
        </w:rPr>
        <w:t>）</w:t>
      </w:r>
      <w:r>
        <w:rPr>
          <w:rFonts w:hint="eastAsia" w:ascii="宋体" w:hAnsi="宋体" w:eastAsia="宋体" w:cs="宋体"/>
          <w:sz w:val="24"/>
          <w:lang w:bidi="zh-TW"/>
        </w:rPr>
        <w:t>甲方的权利和义务</w:t>
      </w:r>
    </w:p>
    <w:p w14:paraId="72352B33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bidi="zh-TW"/>
        </w:rPr>
      </w:pPr>
      <w:r>
        <w:rPr>
          <w:rFonts w:hint="eastAsia" w:ascii="宋体" w:hAnsi="宋体" w:eastAsia="宋体" w:cs="宋体"/>
          <w:sz w:val="24"/>
          <w:lang w:bidi="zh-TW"/>
        </w:rPr>
        <w:t>1、甲方有权对合同规定范围内乙方的服务行为进行监督和检查，拥有监管权。</w:t>
      </w:r>
    </w:p>
    <w:p w14:paraId="6039665A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bidi="zh-TW"/>
        </w:rPr>
      </w:pPr>
      <w:r>
        <w:rPr>
          <w:rFonts w:hint="eastAsia" w:ascii="宋体" w:hAnsi="宋体" w:eastAsia="宋体" w:cs="宋体"/>
          <w:sz w:val="24"/>
          <w:lang w:bidi="zh-TW"/>
        </w:rPr>
        <w:t>2、负责检查监督乙方</w:t>
      </w:r>
      <w:r>
        <w:rPr>
          <w:rFonts w:hint="eastAsia" w:ascii="宋体" w:hAnsi="宋体" w:eastAsia="宋体" w:cs="宋体"/>
          <w:sz w:val="24"/>
          <w:lang w:val="en-US" w:eastAsia="zh-CN" w:bidi="zh-TW"/>
        </w:rPr>
        <w:t>搬运工作</w:t>
      </w:r>
      <w:r>
        <w:rPr>
          <w:rFonts w:hint="eastAsia" w:ascii="宋体" w:hAnsi="宋体" w:eastAsia="宋体" w:cs="宋体"/>
          <w:sz w:val="24"/>
          <w:lang w:bidi="zh-TW"/>
        </w:rPr>
        <w:t>。</w:t>
      </w:r>
    </w:p>
    <w:p w14:paraId="2E8A7A4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bidi="zh-TW"/>
        </w:rPr>
      </w:pPr>
      <w:r>
        <w:rPr>
          <w:rFonts w:hint="eastAsia" w:ascii="宋体" w:hAnsi="宋体" w:eastAsia="宋体" w:cs="宋体"/>
          <w:sz w:val="24"/>
          <w:lang w:bidi="zh-TW"/>
        </w:rPr>
        <w:t>3、根据本合同规定，按时向乙方支付应付服务费用。</w:t>
      </w:r>
    </w:p>
    <w:p w14:paraId="4DDF715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bidi="zh-TW"/>
        </w:rPr>
      </w:pPr>
      <w:r>
        <w:rPr>
          <w:rFonts w:hint="eastAsia" w:ascii="宋体" w:hAnsi="宋体" w:eastAsia="宋体" w:cs="宋体"/>
          <w:sz w:val="24"/>
          <w:lang w:bidi="zh-TW"/>
        </w:rPr>
        <w:t>4、国家法律、法规所规定由甲方承担的其它责任。</w:t>
      </w:r>
    </w:p>
    <w:p w14:paraId="6AEA7E9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bidi="zh-TW"/>
        </w:rPr>
      </w:pPr>
      <w:r>
        <w:rPr>
          <w:rFonts w:hint="eastAsia" w:ascii="宋体" w:hAnsi="宋体" w:eastAsia="宋体" w:cs="宋体"/>
          <w:sz w:val="24"/>
          <w:lang w:bidi="zh-TW"/>
        </w:rPr>
        <w:t>（二）乙方的权利和义务</w:t>
      </w:r>
    </w:p>
    <w:p w14:paraId="160EBB5B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bidi="zh-TW"/>
        </w:rPr>
      </w:pPr>
      <w:r>
        <w:rPr>
          <w:rFonts w:hint="eastAsia" w:ascii="宋体" w:hAnsi="宋体" w:eastAsia="宋体" w:cs="宋体"/>
          <w:sz w:val="24"/>
          <w:lang w:bidi="zh-TW"/>
        </w:rPr>
        <w:t>1、对本合同规定的委托服务范围内的项目享有管理权及服务义务。</w:t>
      </w:r>
    </w:p>
    <w:p w14:paraId="565353F9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bidi="zh-TW"/>
        </w:rPr>
      </w:pPr>
      <w:r>
        <w:rPr>
          <w:rFonts w:hint="eastAsia" w:ascii="宋体" w:hAnsi="宋体" w:eastAsia="宋体" w:cs="宋体"/>
          <w:sz w:val="24"/>
          <w:lang w:bidi="zh-TW"/>
        </w:rPr>
        <w:t>2、根据本合同的规定向甲方收取相关服务费用，并有权在本项目管理范围内管理及合理使用。</w:t>
      </w:r>
    </w:p>
    <w:p w14:paraId="45FE57B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bidi="zh-TW"/>
        </w:rPr>
      </w:pPr>
      <w:r>
        <w:rPr>
          <w:rFonts w:hint="eastAsia" w:ascii="宋体" w:hAnsi="宋体" w:eastAsia="宋体" w:cs="宋体"/>
          <w:sz w:val="24"/>
          <w:lang w:bidi="zh-TW"/>
        </w:rPr>
        <w:t>3、及时向甲方通告本项目服务范围内有关服务的重大事项，及时配合处理投诉。</w:t>
      </w:r>
    </w:p>
    <w:p w14:paraId="26882D6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bidi="zh-TW"/>
        </w:rPr>
      </w:pPr>
      <w:r>
        <w:rPr>
          <w:rFonts w:hint="eastAsia" w:ascii="宋体" w:hAnsi="宋体" w:eastAsia="宋体" w:cs="宋体"/>
          <w:sz w:val="24"/>
          <w:lang w:bidi="zh-TW"/>
        </w:rPr>
        <w:t>4、在服务过程中接受项目行业管理部门及政府有关部门的指导，接受甲方的监督。</w:t>
      </w:r>
    </w:p>
    <w:p w14:paraId="56D802D3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bidi="zh-TW"/>
        </w:rPr>
      </w:pPr>
      <w:r>
        <w:rPr>
          <w:rFonts w:hint="eastAsia" w:ascii="宋体" w:hAnsi="宋体" w:eastAsia="宋体" w:cs="宋体"/>
          <w:sz w:val="24"/>
          <w:lang w:bidi="zh-TW"/>
        </w:rPr>
        <w:t>5、在服务工作开展过程中，如出现意外事故，由乙方自行承担。</w:t>
      </w:r>
    </w:p>
    <w:p w14:paraId="5545F05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bidi="zh-TW"/>
        </w:rPr>
      </w:pPr>
      <w:r>
        <w:rPr>
          <w:rFonts w:hint="eastAsia" w:ascii="宋体" w:hAnsi="宋体" w:eastAsia="宋体" w:cs="宋体"/>
          <w:sz w:val="24"/>
          <w:lang w:val="en-US" w:eastAsia="zh-CN" w:bidi="zh-TW"/>
        </w:rPr>
        <w:t>6</w:t>
      </w:r>
      <w:r>
        <w:rPr>
          <w:rFonts w:hint="eastAsia" w:ascii="宋体" w:hAnsi="宋体" w:eastAsia="宋体" w:cs="宋体"/>
          <w:sz w:val="24"/>
          <w:lang w:bidi="zh-TW"/>
        </w:rPr>
        <w:t>、国家法律、法规所规定由乙方承担的其它责任。</w:t>
      </w:r>
    </w:p>
    <w:p w14:paraId="60E1C4D1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lang w:bidi="zh-TW"/>
        </w:rPr>
      </w:pPr>
      <w:r>
        <w:rPr>
          <w:rFonts w:hint="eastAsia" w:ascii="宋体" w:hAnsi="宋体" w:eastAsia="宋体" w:cs="宋体"/>
          <w:b/>
          <w:bCs/>
          <w:sz w:val="24"/>
          <w:lang w:bidi="zh-TW"/>
        </w:rPr>
        <w:t>六、质量保证</w:t>
      </w:r>
    </w:p>
    <w:p w14:paraId="377D585A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bidi="zh-TW"/>
        </w:rPr>
      </w:pPr>
      <w:r>
        <w:rPr>
          <w:rFonts w:hint="eastAsia" w:ascii="宋体" w:hAnsi="宋体" w:eastAsia="宋体" w:cs="宋体"/>
          <w:sz w:val="24"/>
          <w:lang w:bidi="zh-TW"/>
        </w:rPr>
        <w:t>乙方所供服务必须执行下列条款：</w:t>
      </w:r>
    </w:p>
    <w:p w14:paraId="51E2434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bidi="zh-TW"/>
        </w:rPr>
      </w:pPr>
      <w:r>
        <w:rPr>
          <w:rFonts w:hint="eastAsia" w:ascii="宋体" w:hAnsi="宋体" w:eastAsia="宋体" w:cs="宋体"/>
          <w:sz w:val="24"/>
          <w:lang w:bidi="zh-TW"/>
        </w:rPr>
        <w:t>（一）服务方案和方式科学、可行，人员配置合理，全面满足要求。</w:t>
      </w:r>
    </w:p>
    <w:p w14:paraId="106AD54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bidi="zh-TW"/>
        </w:rPr>
      </w:pPr>
      <w:r>
        <w:rPr>
          <w:rFonts w:hint="eastAsia" w:ascii="宋体" w:hAnsi="宋体" w:eastAsia="宋体" w:cs="宋体"/>
          <w:sz w:val="24"/>
          <w:lang w:bidi="zh-TW"/>
        </w:rPr>
        <w:t>（二）符合国家有关服务规范要求，确保各项服务达到最佳运行效果。</w:t>
      </w:r>
    </w:p>
    <w:p w14:paraId="3B221B1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bidi="zh-TW"/>
        </w:rPr>
      </w:pPr>
      <w:r>
        <w:rPr>
          <w:rFonts w:hint="eastAsia" w:ascii="宋体" w:hAnsi="宋体" w:eastAsia="宋体" w:cs="宋体"/>
          <w:sz w:val="24"/>
          <w:lang w:bidi="zh-TW"/>
        </w:rPr>
        <w:t>（三）乙方提供的服务，若发生侵权而产生的一切后果，由乙方负责。甲方保留索赔权。</w:t>
      </w:r>
    </w:p>
    <w:p w14:paraId="5F6D03ED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bidi="zh-TW"/>
        </w:rPr>
      </w:pPr>
      <w:r>
        <w:rPr>
          <w:rFonts w:hint="eastAsia" w:ascii="宋体" w:hAnsi="宋体" w:eastAsia="宋体" w:cs="宋体"/>
          <w:sz w:val="24"/>
          <w:lang w:bidi="zh-TW"/>
        </w:rPr>
        <w:t>（四）服务承诺内容：以响应文件承诺为准。</w:t>
      </w:r>
    </w:p>
    <w:p w14:paraId="71DA820A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lang w:bidi="zh-TW"/>
        </w:rPr>
      </w:pPr>
      <w:r>
        <w:rPr>
          <w:rFonts w:hint="eastAsia" w:ascii="宋体" w:hAnsi="宋体" w:eastAsia="宋体" w:cs="宋体"/>
          <w:b/>
          <w:bCs/>
          <w:sz w:val="24"/>
          <w:lang w:bidi="zh-TW"/>
        </w:rPr>
        <w:t>七、验收</w:t>
      </w:r>
    </w:p>
    <w:p w14:paraId="62222B4B">
      <w:pPr>
        <w:tabs>
          <w:tab w:val="left" w:pos="1419"/>
        </w:tabs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val="zh-TW" w:eastAsia="zh-TW" w:bidi="zh-TW"/>
        </w:rPr>
      </w:pPr>
      <w:bookmarkStart w:id="0" w:name="bookmark8"/>
      <w:r>
        <w:rPr>
          <w:rFonts w:hint="eastAsia" w:ascii="宋体" w:hAnsi="宋体" w:eastAsia="宋体" w:cs="宋体"/>
          <w:sz w:val="24"/>
          <w:lang w:val="zh-TW" w:eastAsia="zh-TW" w:bidi="zh-TW"/>
        </w:rPr>
        <w:t>（</w:t>
      </w:r>
      <w:bookmarkEnd w:id="0"/>
      <w:r>
        <w:rPr>
          <w:rFonts w:hint="eastAsia" w:ascii="宋体" w:hAnsi="宋体" w:eastAsia="宋体" w:cs="宋体"/>
          <w:sz w:val="24"/>
          <w:lang w:val="zh-TW" w:eastAsia="zh-TW" w:bidi="zh-TW"/>
        </w:rPr>
        <w:t>一）乙方向甲方提交服务实施过程中的所有资料。以便甲方</w:t>
      </w:r>
      <w:r>
        <w:rPr>
          <w:rFonts w:hint="eastAsia" w:ascii="宋体" w:hAnsi="宋体" w:eastAsia="宋体" w:cs="宋体"/>
          <w:sz w:val="24"/>
          <w:lang w:bidi="zh-TW"/>
        </w:rPr>
        <w:t>日后管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理和维护。</w:t>
      </w:r>
    </w:p>
    <w:p w14:paraId="6251F60C">
      <w:pPr>
        <w:tabs>
          <w:tab w:val="left" w:pos="1428"/>
        </w:tabs>
        <w:spacing w:after="100" w:line="360" w:lineRule="auto"/>
        <w:ind w:firstLine="480" w:firstLineChars="200"/>
        <w:rPr>
          <w:rFonts w:hint="eastAsia" w:ascii="宋体" w:hAnsi="宋体" w:eastAsia="宋体" w:cs="宋体"/>
          <w:sz w:val="24"/>
          <w:lang w:val="zh-TW" w:eastAsia="zh-TW" w:bidi="zh-TW"/>
        </w:rPr>
      </w:pPr>
      <w:bookmarkStart w:id="1" w:name="bookmark10"/>
      <w:r>
        <w:rPr>
          <w:rFonts w:hint="eastAsia" w:ascii="宋体" w:hAnsi="宋体" w:eastAsia="宋体" w:cs="宋体"/>
          <w:sz w:val="24"/>
          <w:lang w:val="zh-TW" w:eastAsia="zh-TW" w:bidi="zh-TW"/>
        </w:rPr>
        <w:t>（</w:t>
      </w:r>
      <w:bookmarkEnd w:id="1"/>
      <w:r>
        <w:rPr>
          <w:rFonts w:hint="eastAsia" w:ascii="宋体" w:hAnsi="宋体" w:eastAsia="宋体" w:cs="宋体"/>
          <w:sz w:val="24"/>
          <w:lang w:val="en-US" w:eastAsia="zh-CN" w:bidi="zh-TW"/>
        </w:rPr>
        <w:t>二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）验收依据：</w:t>
      </w:r>
    </w:p>
    <w:p w14:paraId="7D5AB5E3">
      <w:pPr>
        <w:tabs>
          <w:tab w:val="left" w:pos="1438"/>
        </w:tabs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val="zh-TW" w:eastAsia="zh-TW" w:bidi="zh-TW"/>
        </w:rPr>
      </w:pPr>
      <w:bookmarkStart w:id="2" w:name="bookmark11"/>
      <w:r>
        <w:rPr>
          <w:rFonts w:hint="eastAsia" w:ascii="宋体" w:hAnsi="宋体" w:eastAsia="宋体" w:cs="宋体"/>
          <w:sz w:val="24"/>
          <w:lang w:val="zh-TW" w:eastAsia="zh-TW" w:bidi="zh-TW"/>
        </w:rPr>
        <w:t>1</w:t>
      </w:r>
      <w:bookmarkEnd w:id="2"/>
      <w:r>
        <w:rPr>
          <w:rFonts w:hint="eastAsia" w:ascii="宋体" w:hAnsi="宋体" w:eastAsia="宋体" w:cs="宋体"/>
          <w:sz w:val="24"/>
          <w:lang w:val="zh-TW" w:eastAsia="zh-TW" w:bidi="zh-TW"/>
        </w:rPr>
        <w:t>、竞争性磋商文件、响应文件、澄清表（函）；</w:t>
      </w:r>
    </w:p>
    <w:p w14:paraId="4C1F6809">
      <w:pPr>
        <w:tabs>
          <w:tab w:val="left" w:pos="1438"/>
        </w:tabs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val="zh-TW" w:eastAsia="zh-TW" w:bidi="zh-TW"/>
        </w:rPr>
      </w:pPr>
      <w:bookmarkStart w:id="3" w:name="bookmark12"/>
      <w:r>
        <w:rPr>
          <w:rFonts w:hint="eastAsia" w:ascii="宋体" w:hAnsi="宋体" w:eastAsia="宋体" w:cs="宋体"/>
          <w:sz w:val="24"/>
          <w:lang w:val="zh-TW" w:eastAsia="zh-TW" w:bidi="zh-TW"/>
        </w:rPr>
        <w:t>2</w:t>
      </w:r>
      <w:bookmarkEnd w:id="3"/>
      <w:r>
        <w:rPr>
          <w:rFonts w:hint="eastAsia" w:ascii="宋体" w:hAnsi="宋体" w:eastAsia="宋体" w:cs="宋体"/>
          <w:sz w:val="24"/>
          <w:lang w:val="zh-TW" w:eastAsia="zh-TW" w:bidi="zh-TW"/>
        </w:rPr>
        <w:t>、</w:t>
      </w:r>
      <w:r>
        <w:rPr>
          <w:rFonts w:hint="eastAsia" w:ascii="宋体" w:hAnsi="宋体" w:eastAsia="宋体" w:cs="宋体"/>
          <w:sz w:val="24"/>
          <w:lang w:bidi="zh-TW"/>
        </w:rPr>
        <w:t>本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合同及附件文本；</w:t>
      </w:r>
    </w:p>
    <w:p w14:paraId="729365B1">
      <w:pPr>
        <w:tabs>
          <w:tab w:val="left" w:pos="1438"/>
        </w:tabs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val="zh-TW" w:eastAsia="zh-TW" w:bidi="zh-TW"/>
        </w:rPr>
      </w:pPr>
      <w:bookmarkStart w:id="4" w:name="bookmark13"/>
      <w:r>
        <w:rPr>
          <w:rFonts w:hint="eastAsia" w:ascii="宋体" w:hAnsi="宋体" w:eastAsia="宋体" w:cs="宋体"/>
          <w:sz w:val="24"/>
          <w:lang w:val="zh-TW" w:eastAsia="zh-TW" w:bidi="zh-TW"/>
        </w:rPr>
        <w:t>3</w:t>
      </w:r>
      <w:bookmarkEnd w:id="4"/>
      <w:r>
        <w:rPr>
          <w:rFonts w:hint="eastAsia" w:ascii="宋体" w:hAnsi="宋体" w:eastAsia="宋体" w:cs="宋体"/>
          <w:sz w:val="24"/>
          <w:lang w:val="zh-TW" w:eastAsia="zh-TW" w:bidi="zh-TW"/>
        </w:rPr>
        <w:t>、国家相应的标准、规范。</w:t>
      </w:r>
    </w:p>
    <w:p w14:paraId="33644029">
      <w:pPr>
        <w:spacing w:after="200"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lang w:val="zh-TW" w:eastAsia="zh-TW" w:bidi="zh-TW"/>
        </w:rPr>
      </w:pPr>
      <w:r>
        <w:rPr>
          <w:rFonts w:hint="eastAsia" w:ascii="宋体" w:hAnsi="宋体" w:eastAsia="宋体" w:cs="宋体"/>
          <w:b/>
          <w:bCs/>
          <w:sz w:val="24"/>
          <w:lang w:bidi="zh-TW"/>
        </w:rPr>
        <w:t>八</w:t>
      </w:r>
      <w:r>
        <w:rPr>
          <w:rFonts w:hint="eastAsia" w:ascii="宋体" w:hAnsi="宋体" w:eastAsia="宋体" w:cs="宋体"/>
          <w:b/>
          <w:bCs/>
          <w:sz w:val="24"/>
          <w:lang w:val="zh-TW" w:eastAsia="zh-TW" w:bidi="zh-TW"/>
        </w:rPr>
        <w:t>、违约责任</w:t>
      </w:r>
    </w:p>
    <w:p w14:paraId="64F18625">
      <w:pPr>
        <w:tabs>
          <w:tab w:val="left" w:pos="1438"/>
        </w:tabs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val="zh-TW" w:eastAsia="zh-TW" w:bidi="zh-TW"/>
        </w:rPr>
      </w:pPr>
      <w:r>
        <w:rPr>
          <w:rFonts w:hint="eastAsia" w:ascii="宋体" w:hAnsi="宋体" w:eastAsia="宋体" w:cs="宋体"/>
          <w:sz w:val="24"/>
          <w:lang w:bidi="zh-TW"/>
        </w:rPr>
        <w:t>（一）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合同中未约定的，按《民法典》中的相关条款执行。</w:t>
      </w:r>
      <w:bookmarkStart w:id="5" w:name="bookmark15"/>
    </w:p>
    <w:p w14:paraId="740BA7CB">
      <w:pPr>
        <w:tabs>
          <w:tab w:val="left" w:pos="1438"/>
        </w:tabs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val="zh-TW" w:eastAsia="zh-TW" w:bidi="zh-TW"/>
        </w:rPr>
      </w:pPr>
      <w:r>
        <w:rPr>
          <w:rFonts w:hint="eastAsia" w:ascii="宋体" w:hAnsi="宋体" w:eastAsia="宋体" w:cs="宋体"/>
          <w:sz w:val="24"/>
          <w:lang w:val="zh-TW" w:eastAsia="zh-TW" w:bidi="zh-TW"/>
        </w:rPr>
        <w:t>（</w:t>
      </w:r>
      <w:bookmarkEnd w:id="5"/>
      <w:r>
        <w:rPr>
          <w:rFonts w:hint="eastAsia" w:ascii="宋体" w:hAnsi="宋体" w:eastAsia="宋体" w:cs="宋体"/>
          <w:sz w:val="24"/>
          <w:lang w:val="zh-TW" w:eastAsia="zh-TW" w:bidi="zh-TW"/>
        </w:rPr>
        <w:t>二）未按合同要求提供服务或服务质量不能满足合同要求</w:t>
      </w:r>
      <w:r>
        <w:rPr>
          <w:rFonts w:hint="eastAsia" w:ascii="宋体" w:hAnsi="宋体" w:eastAsia="宋体" w:cs="宋体"/>
          <w:sz w:val="24"/>
          <w:lang w:val="zh-TW" w:bidi="zh-TW"/>
        </w:rPr>
        <w:t>，</w:t>
      </w:r>
      <w:r>
        <w:rPr>
          <w:rFonts w:hint="eastAsia" w:ascii="宋体" w:hAnsi="宋体" w:eastAsia="宋体" w:cs="宋体"/>
          <w:sz w:val="24"/>
          <w:lang w:bidi="zh-TW"/>
        </w:rPr>
        <w:t>甲方应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当将乙方违约的情况以及拟</w:t>
      </w:r>
      <w:r>
        <w:rPr>
          <w:rFonts w:hint="eastAsia" w:ascii="宋体" w:hAnsi="宋体" w:eastAsia="宋体" w:cs="宋体"/>
          <w:sz w:val="24"/>
          <w:lang w:val="en-US" w:eastAsia="zh-CN" w:bidi="zh-TW"/>
        </w:rPr>
        <w:t>采取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的措施以书面形式报政府釆购监管</w:t>
      </w:r>
      <w:r>
        <w:rPr>
          <w:rFonts w:hint="eastAsia" w:ascii="宋体" w:hAnsi="宋体" w:eastAsia="宋体" w:cs="宋体"/>
          <w:sz w:val="24"/>
          <w:lang w:bidi="zh-TW"/>
        </w:rPr>
        <w:t>部门，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根据政府采购监管部门的处理意见，甲方有权依据《民法典》</w:t>
      </w:r>
      <w:r>
        <w:rPr>
          <w:rFonts w:hint="eastAsia" w:ascii="宋体" w:hAnsi="宋体" w:eastAsia="宋体" w:cs="宋体"/>
          <w:sz w:val="24"/>
          <w:lang w:bidi="zh-TW"/>
        </w:rPr>
        <w:t>有关条款及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合同约定解除合同，乙方应向甲方支付合同总价款</w:t>
      </w:r>
      <w:r>
        <w:rPr>
          <w:rFonts w:hint="eastAsia" w:ascii="宋体" w:hAnsi="宋体" w:eastAsia="宋体" w:cs="宋体"/>
          <w:sz w:val="24"/>
          <w:u w:val="single"/>
          <w:lang w:bidi="zh-TW"/>
        </w:rPr>
        <w:t xml:space="preserve">    </w:t>
      </w:r>
      <w:r>
        <w:rPr>
          <w:rFonts w:hint="eastAsia" w:ascii="宋体" w:hAnsi="宋体" w:eastAsia="宋体" w:cs="宋体"/>
          <w:sz w:val="24"/>
          <w:lang w:bidi="zh-TW"/>
        </w:rPr>
        <w:t>%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的违约金。</w:t>
      </w:r>
      <w:r>
        <w:rPr>
          <w:rFonts w:hint="eastAsia" w:ascii="宋体" w:hAnsi="宋体" w:eastAsia="宋体" w:cs="宋体"/>
          <w:sz w:val="24"/>
          <w:lang w:bidi="zh-TW"/>
        </w:rPr>
        <w:t>同时，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政府釆购监管部门有权依据《政府釆购法》及相关法律法规对乙方</w:t>
      </w:r>
      <w:r>
        <w:rPr>
          <w:rFonts w:hint="eastAsia" w:ascii="宋体" w:hAnsi="宋体" w:eastAsia="宋体" w:cs="宋体"/>
          <w:sz w:val="24"/>
          <w:lang w:val="zh-TW" w:bidi="zh-TW"/>
        </w:rPr>
        <w:t>的</w:t>
      </w:r>
      <w:r>
        <w:rPr>
          <w:rFonts w:hint="eastAsia" w:ascii="宋体" w:hAnsi="宋体" w:eastAsia="宋体" w:cs="宋体"/>
          <w:sz w:val="24"/>
          <w:lang w:bidi="zh-TW"/>
        </w:rPr>
        <w:t>违法行为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进行相应的处罚。</w:t>
      </w:r>
    </w:p>
    <w:p w14:paraId="330A372F">
      <w:pPr>
        <w:tabs>
          <w:tab w:val="left" w:pos="1438"/>
        </w:tabs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val="zh-TW" w:eastAsia="zh-TW" w:bidi="zh-TW"/>
        </w:rPr>
      </w:pPr>
      <w:bookmarkStart w:id="6" w:name="bookmark16"/>
      <w:r>
        <w:rPr>
          <w:rFonts w:hint="eastAsia" w:ascii="宋体" w:hAnsi="宋体" w:eastAsia="宋体" w:cs="宋体"/>
          <w:sz w:val="24"/>
          <w:lang w:val="zh-TW" w:eastAsia="zh-TW" w:bidi="zh-TW"/>
        </w:rPr>
        <w:t>（</w:t>
      </w:r>
      <w:bookmarkEnd w:id="6"/>
      <w:r>
        <w:rPr>
          <w:rFonts w:hint="eastAsia" w:ascii="宋体" w:hAnsi="宋体" w:eastAsia="宋体" w:cs="宋体"/>
          <w:sz w:val="24"/>
          <w:lang w:val="zh-TW" w:eastAsia="zh-TW" w:bidi="zh-TW"/>
        </w:rPr>
        <w:t>三）在本合同履行过程中，双方因违约或造成对方经济、</w:t>
      </w:r>
      <w:r>
        <w:rPr>
          <w:rFonts w:hint="eastAsia" w:ascii="宋体" w:hAnsi="宋体" w:eastAsia="宋体" w:cs="宋体"/>
          <w:sz w:val="24"/>
          <w:lang w:bidi="zh-TW"/>
        </w:rPr>
        <w:t>社会效益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等损失的应当赔偿。</w:t>
      </w:r>
    </w:p>
    <w:p w14:paraId="1585FFD1">
      <w:pPr>
        <w:tabs>
          <w:tab w:val="left" w:pos="1438"/>
        </w:tabs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val="zh-TW" w:eastAsia="zh-TW" w:bidi="zh-TW"/>
        </w:rPr>
      </w:pPr>
      <w:r>
        <w:rPr>
          <w:rFonts w:hint="eastAsia" w:ascii="宋体" w:hAnsi="宋体" w:eastAsia="宋体" w:cs="宋体"/>
          <w:sz w:val="24"/>
          <w:lang w:val="zh-CN" w:bidi="zh-TW"/>
        </w:rPr>
        <w:t>（</w:t>
      </w:r>
      <w:r>
        <w:rPr>
          <w:rFonts w:hint="eastAsia" w:ascii="宋体" w:hAnsi="宋体" w:eastAsia="宋体" w:cs="宋体"/>
          <w:sz w:val="24"/>
          <w:lang w:bidi="zh-TW"/>
        </w:rPr>
        <w:t>四</w:t>
      </w:r>
      <w:r>
        <w:rPr>
          <w:rFonts w:hint="eastAsia" w:ascii="宋体" w:hAnsi="宋体" w:eastAsia="宋体" w:cs="宋体"/>
          <w:sz w:val="24"/>
          <w:lang w:val="zh-CN" w:bidi="zh-TW"/>
        </w:rPr>
        <w:t>）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乙方提供的服务不符合本项目相关文件和本合同规定的，甲方</w:t>
      </w:r>
      <w:r>
        <w:rPr>
          <w:rFonts w:hint="eastAsia" w:ascii="宋体" w:hAnsi="宋体" w:eastAsia="宋体" w:cs="宋体"/>
          <w:sz w:val="24"/>
          <w:lang w:bidi="zh-TW"/>
        </w:rPr>
        <w:t>有权拒绝，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并且乙方须向甲方支付本合同总价款</w:t>
      </w:r>
      <w:r>
        <w:rPr>
          <w:rFonts w:hint="eastAsia" w:ascii="宋体" w:hAnsi="宋体" w:eastAsia="宋体" w:cs="宋体"/>
          <w:sz w:val="24"/>
          <w:u w:val="single"/>
          <w:lang w:val="zh-CN" w:bidi="zh-TW"/>
        </w:rPr>
        <w:t xml:space="preserve"> </w:t>
      </w:r>
      <w:r>
        <w:rPr>
          <w:rFonts w:hint="eastAsia" w:ascii="宋体" w:hAnsi="宋体" w:eastAsia="宋体" w:cs="宋体"/>
          <w:sz w:val="24"/>
          <w:u w:val="single"/>
          <w:lang w:val="en-US" w:eastAsia="zh-CN" w:bidi="zh-TW"/>
        </w:rPr>
        <w:t xml:space="preserve">  </w:t>
      </w:r>
      <w:r>
        <w:rPr>
          <w:rFonts w:hint="eastAsia" w:ascii="宋体" w:hAnsi="宋体" w:eastAsia="宋体" w:cs="宋体"/>
          <w:sz w:val="24"/>
          <w:u w:val="single"/>
          <w:lang w:val="zh-CN" w:bidi="zh-TW"/>
        </w:rPr>
        <w:t xml:space="preserve"> </w:t>
      </w:r>
      <w:r>
        <w:rPr>
          <w:rFonts w:hint="eastAsia" w:ascii="宋体" w:hAnsi="宋体" w:eastAsia="宋体" w:cs="宋体"/>
          <w:sz w:val="24"/>
          <w:u w:val="single"/>
          <w:lang w:val="zh-CN" w:bidi="zh-TW"/>
        </w:rPr>
        <w:tab/>
      </w:r>
      <w:r>
        <w:rPr>
          <w:rFonts w:hint="eastAsia" w:ascii="宋体" w:hAnsi="宋体" w:eastAsia="宋体" w:cs="宋体"/>
          <w:sz w:val="24"/>
          <w:lang w:bidi="zh-TW"/>
        </w:rPr>
        <w:t>%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的违约金。</w:t>
      </w:r>
    </w:p>
    <w:p w14:paraId="063ABB59">
      <w:pPr>
        <w:tabs>
          <w:tab w:val="left" w:pos="1438"/>
        </w:tabs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bidi="zh-TW"/>
        </w:rPr>
      </w:pPr>
      <w:r>
        <w:rPr>
          <w:rFonts w:hint="eastAsia" w:ascii="宋体" w:hAnsi="宋体" w:eastAsia="宋体" w:cs="宋体"/>
          <w:sz w:val="24"/>
          <w:lang w:val="zh-TW" w:bidi="zh-TW"/>
        </w:rPr>
        <w:t>（</w:t>
      </w:r>
      <w:r>
        <w:rPr>
          <w:rFonts w:hint="eastAsia" w:ascii="宋体" w:hAnsi="宋体" w:eastAsia="宋体" w:cs="宋体"/>
          <w:sz w:val="24"/>
          <w:lang w:bidi="zh-TW"/>
        </w:rPr>
        <w:t>五</w:t>
      </w:r>
      <w:r>
        <w:rPr>
          <w:rFonts w:hint="eastAsia" w:ascii="宋体" w:hAnsi="宋体" w:eastAsia="宋体" w:cs="宋体"/>
          <w:sz w:val="24"/>
          <w:lang w:val="zh-TW" w:bidi="zh-TW"/>
        </w:rPr>
        <w:t>）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乙方未能按照本合同约定时间提供服务或完成约定的项目服务</w:t>
      </w:r>
      <w:r>
        <w:rPr>
          <w:rFonts w:hint="eastAsia" w:ascii="宋体" w:hAnsi="宋体" w:eastAsia="宋体" w:cs="宋体"/>
          <w:sz w:val="24"/>
          <w:lang w:bidi="zh-TW"/>
        </w:rPr>
        <w:t>内容的</w:t>
      </w:r>
      <w:r>
        <w:rPr>
          <w:rFonts w:hint="eastAsia" w:ascii="宋体" w:hAnsi="宋体" w:eastAsia="宋体" w:cs="宋体"/>
          <w:sz w:val="24"/>
          <w:lang w:val="zh-TW" w:bidi="zh-TW"/>
        </w:rPr>
        <w:t>，</w:t>
      </w:r>
      <w:r>
        <w:rPr>
          <w:rFonts w:hint="eastAsia" w:ascii="宋体" w:hAnsi="宋体" w:eastAsia="宋体" w:cs="宋体"/>
          <w:sz w:val="24"/>
          <w:lang w:bidi="zh-TW"/>
        </w:rPr>
        <w:t>从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逾期之日起每日按本合同总价款</w:t>
      </w:r>
      <w:r>
        <w:rPr>
          <w:rFonts w:hint="eastAsia" w:ascii="宋体" w:hAnsi="宋体" w:eastAsia="宋体" w:cs="宋体"/>
          <w:sz w:val="24"/>
          <w:u w:val="single"/>
          <w:lang w:bidi="zh-TW"/>
        </w:rPr>
        <w:t xml:space="preserve">    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%的数额向甲方支付违约</w:t>
      </w:r>
      <w:r>
        <w:rPr>
          <w:rFonts w:hint="eastAsia" w:ascii="宋体" w:hAnsi="宋体" w:eastAsia="宋体" w:cs="宋体"/>
          <w:sz w:val="24"/>
          <w:lang w:bidi="zh-TW"/>
        </w:rPr>
        <w:t>金；逾期</w:t>
      </w:r>
      <w:r>
        <w:rPr>
          <w:rFonts w:hint="eastAsia" w:ascii="宋体" w:hAnsi="宋体" w:eastAsia="宋体" w:cs="宋体"/>
          <w:sz w:val="24"/>
          <w:u w:val="single"/>
          <w:lang w:bidi="zh-TW"/>
        </w:rPr>
        <w:t xml:space="preserve">     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日以上的，甲方有权终止合同，由此造成的甲方经济损失由</w:t>
      </w:r>
      <w:r>
        <w:rPr>
          <w:rFonts w:hint="eastAsia" w:ascii="宋体" w:hAnsi="宋体" w:eastAsia="宋体" w:cs="宋体"/>
          <w:sz w:val="24"/>
          <w:lang w:bidi="zh-TW"/>
        </w:rPr>
        <w:t>乙方承担。</w:t>
      </w:r>
    </w:p>
    <w:p w14:paraId="3E58766B">
      <w:pPr>
        <w:tabs>
          <w:tab w:val="left" w:pos="1438"/>
        </w:tabs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bidi="zh-TW"/>
        </w:rPr>
      </w:pPr>
      <w:r>
        <w:rPr>
          <w:rFonts w:hint="eastAsia" w:ascii="宋体" w:hAnsi="宋体" w:eastAsia="宋体" w:cs="宋体"/>
          <w:sz w:val="24"/>
          <w:lang w:val="zh-TW" w:bidi="zh-TW"/>
        </w:rPr>
        <w:t>（</w:t>
      </w:r>
      <w:r>
        <w:rPr>
          <w:rFonts w:hint="eastAsia" w:ascii="宋体" w:hAnsi="宋体" w:eastAsia="宋体" w:cs="宋体"/>
          <w:sz w:val="24"/>
          <w:lang w:bidi="zh-TW"/>
        </w:rPr>
        <w:t>六</w:t>
      </w:r>
      <w:r>
        <w:rPr>
          <w:rFonts w:hint="eastAsia" w:ascii="宋体" w:hAnsi="宋体" w:eastAsia="宋体" w:cs="宋体"/>
          <w:sz w:val="24"/>
          <w:lang w:val="zh-TW" w:bidi="zh-TW"/>
        </w:rPr>
        <w:t>）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未经甲方同意，乙方不得擅自将本合同服务分包或转包第三方</w:t>
      </w:r>
      <w:r>
        <w:rPr>
          <w:rFonts w:hint="eastAsia" w:ascii="宋体" w:hAnsi="宋体" w:eastAsia="宋体" w:cs="宋体"/>
          <w:sz w:val="24"/>
          <w:lang w:bidi="zh-TW"/>
        </w:rPr>
        <w:t>承担。</w:t>
      </w:r>
    </w:p>
    <w:p w14:paraId="6BD25D5E">
      <w:pPr>
        <w:tabs>
          <w:tab w:val="left" w:pos="1438"/>
        </w:tabs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val="zh-TW" w:eastAsia="zh-TW" w:bidi="zh-TW"/>
        </w:rPr>
      </w:pPr>
      <w:r>
        <w:rPr>
          <w:rFonts w:hint="eastAsia" w:ascii="宋体" w:hAnsi="宋体" w:eastAsia="宋体" w:cs="宋体"/>
          <w:sz w:val="24"/>
          <w:lang w:val="zh-TW" w:bidi="zh-TW"/>
        </w:rPr>
        <w:t>（</w:t>
      </w:r>
      <w:r>
        <w:rPr>
          <w:rFonts w:hint="eastAsia" w:ascii="宋体" w:hAnsi="宋体" w:eastAsia="宋体" w:cs="宋体"/>
          <w:sz w:val="24"/>
          <w:lang w:bidi="zh-TW"/>
        </w:rPr>
        <w:t>七</w:t>
      </w:r>
      <w:r>
        <w:rPr>
          <w:rFonts w:hint="eastAsia" w:ascii="宋体" w:hAnsi="宋体" w:eastAsia="宋体" w:cs="宋体"/>
          <w:sz w:val="24"/>
          <w:lang w:val="zh-TW" w:bidi="zh-TW"/>
        </w:rPr>
        <w:t>）</w:t>
      </w:r>
      <w:r>
        <w:rPr>
          <w:rFonts w:hint="eastAsia" w:ascii="宋体" w:hAnsi="宋体" w:eastAsia="宋体" w:cs="宋体"/>
          <w:sz w:val="24"/>
          <w:lang w:bidi="zh-TW"/>
        </w:rPr>
        <w:t>本合同中各条款约定的违约金可自甲方未支付款项中直接扣除，违约金若不能弥补甲方损失的，乙方还应赔偿甲方超出部分的损失。</w:t>
      </w:r>
    </w:p>
    <w:p w14:paraId="09643C0F">
      <w:pPr>
        <w:spacing w:line="360" w:lineRule="auto"/>
        <w:ind w:firstLine="482" w:firstLineChars="200"/>
        <w:jc w:val="left"/>
        <w:rPr>
          <w:rFonts w:hint="eastAsia" w:ascii="宋体" w:hAnsi="宋体" w:eastAsia="宋体" w:cs="宋体"/>
          <w:b/>
          <w:bCs/>
          <w:sz w:val="24"/>
          <w:lang w:val="zh-TW" w:eastAsia="zh-TW" w:bidi="zh-TW"/>
        </w:rPr>
      </w:pPr>
      <w:r>
        <w:rPr>
          <w:rFonts w:hint="eastAsia" w:ascii="宋体" w:hAnsi="宋体" w:eastAsia="宋体" w:cs="宋体"/>
          <w:b/>
          <w:bCs/>
          <w:sz w:val="24"/>
          <w:lang w:bidi="zh-TW"/>
        </w:rPr>
        <w:t>九、保密</w:t>
      </w:r>
      <w:r>
        <w:rPr>
          <w:rFonts w:hint="eastAsia" w:ascii="宋体" w:hAnsi="宋体" w:eastAsia="宋体" w:cs="宋体"/>
          <w:b/>
          <w:bCs/>
          <w:sz w:val="24"/>
          <w:lang w:val="zh-TW" w:eastAsia="zh-TW" w:bidi="zh-TW"/>
        </w:rPr>
        <w:t>条款</w:t>
      </w:r>
    </w:p>
    <w:p w14:paraId="7802D909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val="zh-TW" w:eastAsia="zh-TW" w:bidi="zh-TW"/>
        </w:rPr>
      </w:pPr>
      <w:r>
        <w:rPr>
          <w:rFonts w:hint="eastAsia" w:ascii="宋体" w:hAnsi="宋体" w:eastAsia="宋体" w:cs="宋体"/>
          <w:sz w:val="24"/>
          <w:lang w:val="zh-TW" w:bidi="zh-TW"/>
        </w:rPr>
        <w:t>（</w:t>
      </w:r>
      <w:r>
        <w:rPr>
          <w:rFonts w:hint="eastAsia" w:ascii="宋体" w:hAnsi="宋体" w:eastAsia="宋体" w:cs="宋体"/>
          <w:sz w:val="24"/>
          <w:lang w:bidi="zh-TW"/>
        </w:rPr>
        <w:t>一</w:t>
      </w:r>
      <w:r>
        <w:rPr>
          <w:rFonts w:hint="eastAsia" w:ascii="宋体" w:hAnsi="宋体" w:eastAsia="宋体" w:cs="宋体"/>
          <w:sz w:val="24"/>
          <w:lang w:val="zh-TW" w:bidi="zh-TW"/>
        </w:rPr>
        <w:t>）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乙方应遵守国家有关保密的法律法规和行业规定，并对甲方</w:t>
      </w:r>
      <w:r>
        <w:rPr>
          <w:rFonts w:hint="eastAsia" w:ascii="宋体" w:hAnsi="宋体" w:eastAsia="宋体" w:cs="宋体"/>
          <w:sz w:val="24"/>
          <w:lang w:bidi="zh-TW"/>
        </w:rPr>
        <w:t>提供的资料负有保密义务。未经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甲方同意，不得将承接政府服务项目获得的</w:t>
      </w:r>
      <w:r>
        <w:rPr>
          <w:rFonts w:hint="eastAsia" w:ascii="宋体" w:hAnsi="宋体" w:eastAsia="宋体" w:cs="宋体"/>
          <w:sz w:val="24"/>
          <w:lang w:bidi="zh-TW"/>
        </w:rPr>
        <w:t>政府、公民个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人等各种信息和资料提供给其他单位和个人。如发生以上</w:t>
      </w:r>
      <w:r>
        <w:rPr>
          <w:rFonts w:hint="eastAsia" w:ascii="宋体" w:hAnsi="宋体" w:eastAsia="宋体" w:cs="宋体"/>
          <w:sz w:val="24"/>
          <w:lang w:bidi="zh-TW"/>
        </w:rPr>
        <w:t>情况，甲方有权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索赔。</w:t>
      </w:r>
    </w:p>
    <w:p w14:paraId="50C45699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val="zh-TW" w:eastAsia="zh-TW" w:bidi="zh-TW"/>
        </w:rPr>
      </w:pPr>
      <w:r>
        <w:rPr>
          <w:rFonts w:hint="eastAsia" w:ascii="宋体" w:hAnsi="宋体" w:eastAsia="宋体" w:cs="宋体"/>
          <w:sz w:val="24"/>
          <w:lang w:val="zh-TW" w:bidi="zh-TW"/>
        </w:rPr>
        <w:t>（</w:t>
      </w:r>
      <w:r>
        <w:rPr>
          <w:rFonts w:hint="eastAsia" w:ascii="宋体" w:hAnsi="宋体" w:eastAsia="宋体" w:cs="宋体"/>
          <w:sz w:val="24"/>
          <w:lang w:bidi="zh-TW"/>
        </w:rPr>
        <w:t>二</w:t>
      </w:r>
      <w:r>
        <w:rPr>
          <w:rFonts w:hint="eastAsia" w:ascii="宋体" w:hAnsi="宋体" w:eastAsia="宋体" w:cs="宋体"/>
          <w:sz w:val="24"/>
          <w:lang w:val="zh-TW" w:bidi="zh-TW"/>
        </w:rPr>
        <w:t>）</w:t>
      </w:r>
      <w:r>
        <w:rPr>
          <w:rFonts w:hint="eastAsia" w:ascii="宋体" w:hAnsi="宋体" w:eastAsia="宋体" w:cs="宋体"/>
          <w:sz w:val="24"/>
          <w:lang w:bidi="zh-TW"/>
        </w:rPr>
        <w:t>甲方有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义务保护乙方的知识产权，未经乙方同意，不得将乙方</w:t>
      </w:r>
      <w:r>
        <w:rPr>
          <w:rFonts w:hint="eastAsia" w:ascii="宋体" w:hAnsi="宋体" w:eastAsia="宋体" w:cs="宋体"/>
          <w:sz w:val="24"/>
          <w:lang w:bidi="zh-TW"/>
        </w:rPr>
        <w:t>交付的具有知识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产权性质的成果文件、资料向第三方转让或用于本合同以</w:t>
      </w:r>
      <w:r>
        <w:rPr>
          <w:rFonts w:hint="eastAsia" w:ascii="宋体" w:hAnsi="宋体" w:eastAsia="宋体" w:cs="宋体"/>
          <w:sz w:val="24"/>
          <w:lang w:bidi="zh-TW"/>
        </w:rPr>
        <w:t>外的项目。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如发生以上情况，乙方有权索赔，但甲方依据相关法定职责对</w:t>
      </w:r>
      <w:r>
        <w:rPr>
          <w:rFonts w:hint="eastAsia" w:ascii="宋体" w:hAnsi="宋体" w:eastAsia="宋体" w:cs="宋体"/>
          <w:sz w:val="24"/>
          <w:lang w:bidi="zh-TW"/>
        </w:rPr>
        <w:t>外公开的除外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。</w:t>
      </w:r>
    </w:p>
    <w:p w14:paraId="3C9C4967">
      <w:pPr>
        <w:spacing w:line="360" w:lineRule="auto"/>
        <w:ind w:firstLine="480" w:firstLineChars="200"/>
        <w:rPr>
          <w:rFonts w:hint="eastAsia" w:ascii="宋体" w:hAnsi="宋体" w:eastAsia="宋体" w:cs="宋体"/>
          <w:b/>
          <w:bCs/>
          <w:sz w:val="24"/>
          <w:lang w:val="zh-TW" w:eastAsia="zh-TW" w:bidi="zh-TW"/>
        </w:rPr>
      </w:pPr>
      <w:r>
        <w:rPr>
          <w:rFonts w:hint="eastAsia" w:ascii="宋体" w:hAnsi="宋体" w:eastAsia="宋体" w:cs="宋体"/>
          <w:sz w:val="24"/>
          <w:lang w:val="zh-TW" w:bidi="zh-TW"/>
        </w:rPr>
        <w:t>（</w:t>
      </w:r>
      <w:r>
        <w:rPr>
          <w:rFonts w:hint="eastAsia" w:ascii="宋体" w:hAnsi="宋体" w:eastAsia="宋体" w:cs="宋体"/>
          <w:sz w:val="24"/>
          <w:lang w:bidi="zh-TW"/>
        </w:rPr>
        <w:t>三</w:t>
      </w:r>
      <w:r>
        <w:rPr>
          <w:rFonts w:hint="eastAsia" w:ascii="宋体" w:hAnsi="宋体" w:eastAsia="宋体" w:cs="宋体"/>
          <w:sz w:val="24"/>
          <w:lang w:val="zh-TW" w:bidi="zh-TW"/>
        </w:rPr>
        <w:t>）</w:t>
      </w:r>
      <w:r>
        <w:rPr>
          <w:rFonts w:hint="eastAsia" w:ascii="宋体" w:hAnsi="宋体" w:eastAsia="宋体" w:cs="宋体"/>
          <w:sz w:val="24"/>
          <w:lang w:bidi="zh-TW"/>
        </w:rPr>
        <w:t>本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条款为独立条款，本合同的无效、变更、解除和终止均不</w:t>
      </w:r>
      <w:r>
        <w:rPr>
          <w:rFonts w:hint="eastAsia" w:ascii="宋体" w:hAnsi="宋体" w:eastAsia="宋体" w:cs="宋体"/>
          <w:sz w:val="24"/>
          <w:lang w:bidi="zh-TW"/>
        </w:rPr>
        <w:t>影响本条款的效力。</w:t>
      </w:r>
    </w:p>
    <w:p w14:paraId="192492CD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lang w:bidi="zh-TW"/>
        </w:rPr>
      </w:pPr>
      <w:r>
        <w:rPr>
          <w:rFonts w:hint="eastAsia" w:ascii="宋体" w:hAnsi="宋体" w:eastAsia="宋体" w:cs="宋体"/>
          <w:b/>
          <w:bCs/>
          <w:sz w:val="24"/>
          <w:lang w:bidi="zh-TW"/>
        </w:rPr>
        <w:t>十、争议解决</w:t>
      </w:r>
    </w:p>
    <w:p w14:paraId="425C1C63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val="zh-TW" w:eastAsia="zh-TW" w:bidi="zh-TW"/>
        </w:rPr>
      </w:pPr>
      <w:r>
        <w:rPr>
          <w:rFonts w:hint="eastAsia" w:ascii="宋体" w:hAnsi="宋体" w:eastAsia="宋体" w:cs="宋体"/>
          <w:sz w:val="24"/>
          <w:lang w:val="zh-TW" w:bidi="zh-TW"/>
        </w:rPr>
        <w:t>（</w:t>
      </w:r>
      <w:r>
        <w:rPr>
          <w:rFonts w:hint="eastAsia" w:ascii="宋体" w:hAnsi="宋体" w:eastAsia="宋体" w:cs="宋体"/>
          <w:sz w:val="24"/>
          <w:lang w:bidi="zh-TW"/>
        </w:rPr>
        <w:t>一</w:t>
      </w:r>
      <w:r>
        <w:rPr>
          <w:rFonts w:hint="eastAsia" w:ascii="宋体" w:hAnsi="宋体" w:eastAsia="宋体" w:cs="宋体"/>
          <w:sz w:val="24"/>
          <w:lang w:val="zh-TW" w:bidi="zh-TW"/>
        </w:rPr>
        <w:t>）</w:t>
      </w:r>
      <w:r>
        <w:rPr>
          <w:rFonts w:hint="eastAsia" w:ascii="宋体" w:hAnsi="宋体" w:eastAsia="宋体" w:cs="宋体"/>
          <w:sz w:val="24"/>
          <w:lang w:bidi="zh-TW"/>
        </w:rPr>
        <w:t>本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合同在履行过程中发生的争议，由甲、乙双方当事人协商</w:t>
      </w:r>
      <w:r>
        <w:rPr>
          <w:rFonts w:hint="eastAsia" w:ascii="宋体" w:hAnsi="宋体" w:eastAsia="宋体" w:cs="宋体"/>
          <w:sz w:val="24"/>
          <w:lang w:bidi="zh-TW"/>
        </w:rPr>
        <w:t>解决，协商不成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的按下列第</w:t>
      </w:r>
      <w:r>
        <w:rPr>
          <w:rFonts w:hint="eastAsia" w:ascii="宋体" w:hAnsi="宋体" w:eastAsia="宋体" w:cs="宋体"/>
          <w:sz w:val="24"/>
          <w:u w:val="single"/>
          <w:lang w:bidi="zh-TW"/>
        </w:rPr>
        <w:t xml:space="preserve">  2  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种方式解决：</w:t>
      </w:r>
    </w:p>
    <w:p w14:paraId="14C78D0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val="zh-TW" w:eastAsia="zh-TW" w:bidi="zh-TW"/>
        </w:rPr>
      </w:pPr>
      <w:r>
        <w:rPr>
          <w:rFonts w:hint="eastAsia" w:ascii="宋体" w:hAnsi="宋体" w:eastAsia="宋体" w:cs="宋体"/>
          <w:sz w:val="24"/>
          <w:lang w:bidi="zh-TW"/>
        </w:rPr>
        <w:t>1、提交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西安仲裁委员会仲裁；</w:t>
      </w:r>
    </w:p>
    <w:p w14:paraId="0D5CC5C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val="zh-TW" w:eastAsia="zh-TW" w:bidi="zh-TW"/>
        </w:rPr>
      </w:pPr>
      <w:r>
        <w:rPr>
          <w:rFonts w:hint="eastAsia" w:ascii="宋体" w:hAnsi="宋体" w:eastAsia="宋体" w:cs="宋体"/>
          <w:sz w:val="24"/>
          <w:lang w:bidi="zh-TW"/>
        </w:rPr>
        <w:t>2、依法向</w:t>
      </w:r>
      <w:r>
        <w:rPr>
          <w:rFonts w:hint="eastAsia" w:ascii="宋体" w:hAnsi="宋体" w:eastAsia="宋体" w:cs="宋体"/>
          <w:sz w:val="24"/>
          <w:lang w:val="en-US" w:eastAsia="zh-CN" w:bidi="zh-TW"/>
        </w:rPr>
        <w:t>采购人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所在地人民法院起诉。</w:t>
      </w:r>
    </w:p>
    <w:p w14:paraId="5604B38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val="zh-TW" w:eastAsia="zh-TW" w:bidi="zh-TW"/>
        </w:rPr>
      </w:pPr>
      <w:r>
        <w:rPr>
          <w:rFonts w:hint="eastAsia" w:ascii="宋体" w:hAnsi="宋体" w:eastAsia="宋体" w:cs="宋体"/>
          <w:sz w:val="24"/>
          <w:lang w:val="zh-TW" w:bidi="zh-TW"/>
        </w:rPr>
        <w:t>（</w:t>
      </w:r>
      <w:r>
        <w:rPr>
          <w:rFonts w:hint="eastAsia" w:ascii="宋体" w:hAnsi="宋体" w:eastAsia="宋体" w:cs="宋体"/>
          <w:sz w:val="24"/>
          <w:lang w:bidi="zh-TW"/>
        </w:rPr>
        <w:t>二</w:t>
      </w:r>
      <w:r>
        <w:rPr>
          <w:rFonts w:hint="eastAsia" w:ascii="宋体" w:hAnsi="宋体" w:eastAsia="宋体" w:cs="宋体"/>
          <w:sz w:val="24"/>
          <w:lang w:val="zh-TW" w:bidi="zh-TW"/>
        </w:rPr>
        <w:t>）</w:t>
      </w:r>
      <w:r>
        <w:rPr>
          <w:rFonts w:hint="eastAsia" w:ascii="宋体" w:hAnsi="宋体" w:eastAsia="宋体" w:cs="宋体"/>
          <w:sz w:val="24"/>
          <w:lang w:bidi="zh-TW"/>
        </w:rPr>
        <w:t>本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条款为独立条款，本合同的无效、变更、解除和终止均不</w:t>
      </w:r>
      <w:r>
        <w:rPr>
          <w:rFonts w:hint="eastAsia" w:ascii="宋体" w:hAnsi="宋体" w:eastAsia="宋体" w:cs="宋体"/>
          <w:sz w:val="24"/>
          <w:lang w:bidi="zh-TW"/>
        </w:rPr>
        <w:t>影响本条款的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效力。</w:t>
      </w:r>
    </w:p>
    <w:p w14:paraId="37503942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lang w:val="zh-TW" w:eastAsia="zh-TW" w:bidi="zh-TW"/>
        </w:rPr>
      </w:pPr>
      <w:r>
        <w:rPr>
          <w:rFonts w:hint="eastAsia" w:ascii="宋体" w:hAnsi="宋体" w:eastAsia="宋体" w:cs="宋体"/>
          <w:b/>
          <w:bCs/>
          <w:sz w:val="24"/>
          <w:lang w:val="zh-TW" w:eastAsia="zh-TW" w:bidi="zh-TW"/>
        </w:rPr>
        <w:t>十</w:t>
      </w:r>
      <w:r>
        <w:rPr>
          <w:rFonts w:hint="eastAsia" w:ascii="宋体" w:hAnsi="宋体" w:eastAsia="宋体" w:cs="宋体"/>
          <w:b/>
          <w:bCs/>
          <w:sz w:val="24"/>
          <w:lang w:val="en-US" w:eastAsia="zh-CN" w:bidi="zh-TW"/>
        </w:rPr>
        <w:t>一</w:t>
      </w:r>
      <w:r>
        <w:rPr>
          <w:rFonts w:hint="eastAsia" w:ascii="宋体" w:hAnsi="宋体" w:eastAsia="宋体" w:cs="宋体"/>
          <w:b/>
          <w:bCs/>
          <w:sz w:val="24"/>
          <w:lang w:val="zh-TW" w:eastAsia="zh-TW" w:bidi="zh-TW"/>
        </w:rPr>
        <w:t>、合同变更</w:t>
      </w:r>
    </w:p>
    <w:p w14:paraId="47563CAA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val="zh-TW" w:eastAsia="zh-TW" w:bidi="zh-TW"/>
        </w:rPr>
      </w:pPr>
      <w:r>
        <w:rPr>
          <w:rFonts w:hint="eastAsia" w:ascii="宋体" w:hAnsi="宋体" w:eastAsia="宋体" w:cs="宋体"/>
          <w:sz w:val="24"/>
          <w:lang w:val="zh-TW" w:eastAsia="zh-TW" w:bidi="zh-TW"/>
        </w:rPr>
        <w:t>在合同的执行期内，双方均不得随意变更或解除合同。如因项目</w:t>
      </w:r>
      <w:r>
        <w:rPr>
          <w:rFonts w:hint="eastAsia" w:ascii="宋体" w:hAnsi="宋体" w:eastAsia="宋体" w:cs="宋体"/>
          <w:sz w:val="24"/>
          <w:lang w:bidi="zh-TW"/>
        </w:rPr>
        <w:t>需求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情况发生变化，需要项目变更的，应双方协商后签订项目变更协议，</w:t>
      </w:r>
      <w:r>
        <w:rPr>
          <w:rFonts w:hint="eastAsia" w:ascii="宋体" w:hAnsi="宋体" w:eastAsia="宋体" w:cs="宋体"/>
          <w:sz w:val="24"/>
          <w:lang w:bidi="zh-TW"/>
        </w:rPr>
        <w:t>并经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鉴证方确认后生效（如双方变更事项不能达成一致的，仍按原合同履</w:t>
      </w:r>
      <w:r>
        <w:rPr>
          <w:rFonts w:hint="eastAsia" w:ascii="宋体" w:hAnsi="宋体" w:eastAsia="宋体" w:cs="宋体"/>
          <w:sz w:val="24"/>
          <w:lang w:bidi="zh-TW"/>
        </w:rPr>
        <w:t>行，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否则视为违约）。</w:t>
      </w:r>
    </w:p>
    <w:p w14:paraId="45DE1498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lang w:val="zh-TW" w:eastAsia="zh-TW" w:bidi="zh-TW"/>
        </w:rPr>
      </w:pPr>
      <w:r>
        <w:rPr>
          <w:rFonts w:hint="eastAsia" w:ascii="宋体" w:hAnsi="宋体" w:eastAsia="宋体" w:cs="宋体"/>
          <w:b/>
          <w:bCs/>
          <w:sz w:val="24"/>
          <w:lang w:val="zh-TW" w:eastAsia="zh-TW" w:bidi="zh-TW"/>
        </w:rPr>
        <w:t>十</w:t>
      </w:r>
      <w:r>
        <w:rPr>
          <w:rFonts w:hint="eastAsia" w:ascii="宋体" w:hAnsi="宋体" w:eastAsia="宋体" w:cs="宋体"/>
          <w:b/>
          <w:bCs/>
          <w:sz w:val="24"/>
          <w:lang w:val="en-US" w:eastAsia="zh-CN" w:bidi="zh-TW"/>
        </w:rPr>
        <w:t>二</w:t>
      </w:r>
      <w:r>
        <w:rPr>
          <w:rFonts w:hint="eastAsia" w:ascii="宋体" w:hAnsi="宋体" w:eastAsia="宋体" w:cs="宋体"/>
          <w:b/>
          <w:bCs/>
          <w:sz w:val="24"/>
          <w:lang w:val="zh-TW" w:eastAsia="zh-TW" w:bidi="zh-TW"/>
        </w:rPr>
        <w:t>、合同生效</w:t>
      </w:r>
    </w:p>
    <w:p w14:paraId="64307D15">
      <w:pPr>
        <w:spacing w:after="100" w:line="360" w:lineRule="auto"/>
        <w:ind w:firstLine="480" w:firstLineChars="200"/>
        <w:rPr>
          <w:rFonts w:hint="eastAsia" w:ascii="宋体" w:hAnsi="宋体" w:eastAsia="宋体" w:cs="宋体"/>
          <w:sz w:val="24"/>
          <w:lang w:val="zh-TW" w:eastAsia="zh-TW" w:bidi="zh-TW"/>
        </w:rPr>
      </w:pPr>
      <w:r>
        <w:rPr>
          <w:rFonts w:hint="eastAsia" w:ascii="宋体" w:hAnsi="宋体" w:eastAsia="宋体" w:cs="宋体"/>
          <w:sz w:val="24"/>
          <w:lang w:val="zh-TW" w:eastAsia="zh-TW" w:bidi="zh-TW"/>
        </w:rPr>
        <w:t>本合同一式</w:t>
      </w:r>
      <w:r>
        <w:rPr>
          <w:rFonts w:hint="eastAsia" w:ascii="宋体" w:hAnsi="宋体" w:eastAsia="宋体" w:cs="宋体"/>
          <w:sz w:val="24"/>
          <w:u w:val="single"/>
          <w:lang w:bidi="zh-TW"/>
        </w:rPr>
        <w:t xml:space="preserve">   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份,甲方持</w:t>
      </w:r>
      <w:r>
        <w:rPr>
          <w:rFonts w:hint="eastAsia" w:ascii="宋体" w:hAnsi="宋体" w:eastAsia="宋体" w:cs="宋体"/>
          <w:sz w:val="24"/>
          <w:u w:val="single"/>
          <w:lang w:bidi="zh-TW"/>
        </w:rPr>
        <w:t xml:space="preserve">   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份，乙方持</w:t>
      </w:r>
      <w:r>
        <w:rPr>
          <w:rFonts w:hint="eastAsia" w:ascii="宋体" w:hAnsi="宋体" w:eastAsia="宋体" w:cs="宋体"/>
          <w:sz w:val="24"/>
          <w:u w:val="single"/>
          <w:lang w:bidi="zh-TW"/>
        </w:rPr>
        <w:t xml:space="preserve">   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份,本合同甲、乙</w:t>
      </w:r>
      <w:r>
        <w:rPr>
          <w:rFonts w:hint="eastAsia" w:ascii="宋体" w:hAnsi="宋体" w:eastAsia="宋体" w:cs="宋体"/>
          <w:sz w:val="24"/>
          <w:lang w:val="en-US" w:eastAsia="zh-CN" w:bidi="zh-TW"/>
        </w:rPr>
        <w:t>双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方签字并盖章后生效，</w:t>
      </w:r>
      <w:r>
        <w:rPr>
          <w:rFonts w:hint="eastAsia" w:ascii="宋体" w:hAnsi="宋体" w:eastAsia="宋体" w:cs="宋体"/>
          <w:sz w:val="24"/>
          <w:lang w:bidi="zh-TW"/>
        </w:rPr>
        <w:t>合同执行完毕后，自动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失效（合同的服务承诺则长期有效）。</w:t>
      </w:r>
    </w:p>
    <w:p w14:paraId="28A2B619">
      <w:pPr>
        <w:spacing w:line="360" w:lineRule="auto"/>
        <w:ind w:firstLine="482" w:firstLineChars="200"/>
        <w:jc w:val="left"/>
        <w:rPr>
          <w:rFonts w:hint="eastAsia" w:ascii="宋体" w:hAnsi="宋体" w:eastAsia="宋体" w:cs="宋体"/>
          <w:b/>
          <w:bCs/>
          <w:sz w:val="24"/>
          <w:lang w:bidi="en-US"/>
        </w:rPr>
      </w:pPr>
      <w:r>
        <w:rPr>
          <w:rFonts w:hint="eastAsia" w:ascii="宋体" w:hAnsi="宋体" w:eastAsia="宋体" w:cs="宋体"/>
          <w:b/>
          <w:bCs/>
          <w:sz w:val="24"/>
          <w:lang w:bidi="en-US"/>
        </w:rPr>
        <w:t>十</w:t>
      </w:r>
      <w:r>
        <w:rPr>
          <w:rFonts w:hint="eastAsia" w:ascii="宋体" w:hAnsi="宋体" w:eastAsia="宋体" w:cs="宋体"/>
          <w:b/>
          <w:bCs/>
          <w:sz w:val="24"/>
          <w:lang w:val="en-US" w:eastAsia="zh-CN" w:bidi="en-US"/>
        </w:rPr>
        <w:t>三</w:t>
      </w:r>
      <w:r>
        <w:rPr>
          <w:rFonts w:hint="eastAsia" w:ascii="宋体" w:hAnsi="宋体" w:eastAsia="宋体" w:cs="宋体"/>
          <w:b/>
          <w:bCs/>
          <w:sz w:val="24"/>
          <w:lang w:bidi="en-US"/>
        </w:rPr>
        <w:t>、其他事项</w:t>
      </w:r>
    </w:p>
    <w:p w14:paraId="03883C07">
      <w:pPr>
        <w:spacing w:line="360" w:lineRule="auto"/>
        <w:ind w:firstLine="240" w:firstLineChars="100"/>
        <w:jc w:val="left"/>
        <w:rPr>
          <w:rFonts w:hint="eastAsia" w:ascii="宋体" w:hAnsi="宋体" w:eastAsia="宋体" w:cs="宋体"/>
          <w:sz w:val="24"/>
          <w:lang w:bidi="zh-TW"/>
        </w:rPr>
      </w:pPr>
      <w:r>
        <w:rPr>
          <w:rFonts w:hint="eastAsia" w:ascii="宋体" w:hAnsi="宋体" w:eastAsia="宋体" w:cs="宋体"/>
          <w:sz w:val="24"/>
          <w:lang w:val="zh-TW" w:bidi="zh-TW"/>
        </w:rPr>
        <w:t>（</w:t>
      </w:r>
      <w:r>
        <w:rPr>
          <w:rFonts w:hint="eastAsia" w:ascii="宋体" w:hAnsi="宋体" w:eastAsia="宋体" w:cs="宋体"/>
          <w:sz w:val="24"/>
          <w:lang w:bidi="zh-TW"/>
        </w:rPr>
        <w:t>一</w:t>
      </w:r>
      <w:r>
        <w:rPr>
          <w:rFonts w:hint="eastAsia" w:ascii="宋体" w:hAnsi="宋体" w:eastAsia="宋体" w:cs="宋体"/>
          <w:sz w:val="24"/>
          <w:lang w:val="zh-TW" w:bidi="zh-TW"/>
        </w:rPr>
        <w:t>）</w:t>
      </w:r>
      <w:r>
        <w:rPr>
          <w:rFonts w:hint="eastAsia" w:ascii="宋体" w:hAnsi="宋体" w:eastAsia="宋体" w:cs="宋体"/>
          <w:kern w:val="0"/>
          <w:sz w:val="24"/>
        </w:rPr>
        <w:t>西安市财政局</w:t>
      </w:r>
      <w:r>
        <w:rPr>
          <w:rFonts w:hint="eastAsia" w:ascii="宋体" w:hAnsi="宋体" w:eastAsia="宋体" w:cs="宋体"/>
          <w:sz w:val="24"/>
          <w:lang w:bidi="zh-TW"/>
        </w:rPr>
        <w:t>在合同的履行期间以及履行期后，可以随时检查项目的执行情况，对采购标准、釆购内容进行调查核实，并对发现的问题进行处理。</w:t>
      </w:r>
    </w:p>
    <w:p w14:paraId="04696EB2">
      <w:pPr>
        <w:spacing w:line="360" w:lineRule="auto"/>
        <w:ind w:firstLine="240" w:firstLineChars="100"/>
        <w:jc w:val="left"/>
        <w:rPr>
          <w:rFonts w:hint="eastAsia" w:ascii="宋体" w:hAnsi="宋体" w:eastAsia="宋体" w:cs="宋体"/>
          <w:sz w:val="24"/>
          <w:lang w:val="zh-TW" w:eastAsia="zh-TW" w:bidi="zh-TW"/>
        </w:rPr>
      </w:pPr>
      <w:r>
        <w:rPr>
          <w:rFonts w:hint="eastAsia" w:ascii="宋体" w:hAnsi="宋体" w:eastAsia="宋体" w:cs="宋体"/>
          <w:sz w:val="24"/>
          <w:lang w:val="zh-TW" w:bidi="zh-TW"/>
        </w:rPr>
        <w:t>（</w:t>
      </w:r>
      <w:r>
        <w:rPr>
          <w:rFonts w:hint="eastAsia" w:ascii="宋体" w:hAnsi="宋体" w:eastAsia="宋体" w:cs="宋体"/>
          <w:sz w:val="24"/>
          <w:lang w:val="en-US" w:eastAsia="zh-CN" w:bidi="zh-TW"/>
        </w:rPr>
        <w:t>二</w:t>
      </w:r>
      <w:r>
        <w:rPr>
          <w:rFonts w:hint="eastAsia" w:ascii="宋体" w:hAnsi="宋体" w:eastAsia="宋体" w:cs="宋体"/>
          <w:sz w:val="24"/>
          <w:lang w:val="zh-TW" w:bidi="zh-TW"/>
        </w:rPr>
        <w:t>）</w:t>
      </w:r>
      <w:r>
        <w:rPr>
          <w:rFonts w:hint="eastAsia" w:ascii="宋体" w:hAnsi="宋体" w:eastAsia="宋体" w:cs="宋体"/>
          <w:sz w:val="24"/>
          <w:lang w:bidi="zh-TW"/>
        </w:rPr>
        <w:t>竞争性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磋商文件、响应文件、澄清表（函）、成交通知书、合同</w:t>
      </w:r>
      <w:r>
        <w:rPr>
          <w:rFonts w:hint="eastAsia" w:ascii="宋体" w:hAnsi="宋体" w:eastAsia="宋体" w:cs="宋体"/>
          <w:sz w:val="24"/>
          <w:lang w:bidi="zh-TW"/>
        </w:rPr>
        <w:t>附件均为合同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不可分割的部分。</w:t>
      </w:r>
    </w:p>
    <w:p w14:paraId="118387B4">
      <w:pPr>
        <w:spacing w:line="360" w:lineRule="auto"/>
        <w:ind w:firstLine="240" w:firstLineChars="100"/>
        <w:rPr>
          <w:rFonts w:hint="eastAsia" w:ascii="宋体" w:hAnsi="宋体" w:eastAsia="宋体" w:cs="宋体"/>
          <w:sz w:val="24"/>
          <w:lang w:val="zh-TW" w:eastAsia="zh-TW" w:bidi="zh-TW"/>
        </w:rPr>
      </w:pPr>
      <w:r>
        <w:rPr>
          <w:rFonts w:hint="eastAsia" w:ascii="宋体" w:hAnsi="宋体" w:eastAsia="宋体" w:cs="宋体"/>
          <w:sz w:val="24"/>
          <w:lang w:val="zh-TW" w:bidi="zh-TW"/>
        </w:rPr>
        <w:t>（</w:t>
      </w:r>
      <w:r>
        <w:rPr>
          <w:rFonts w:hint="eastAsia" w:ascii="宋体" w:hAnsi="宋体" w:eastAsia="宋体" w:cs="宋体"/>
          <w:sz w:val="24"/>
          <w:lang w:val="en-US" w:eastAsia="zh-CN" w:bidi="zh-TW"/>
        </w:rPr>
        <w:t>三</w:t>
      </w:r>
      <w:r>
        <w:rPr>
          <w:rFonts w:hint="eastAsia" w:ascii="宋体" w:hAnsi="宋体" w:eastAsia="宋体" w:cs="宋体"/>
          <w:sz w:val="24"/>
          <w:lang w:val="zh-TW" w:bidi="zh-TW"/>
        </w:rPr>
        <w:t>）</w:t>
      </w:r>
      <w:r>
        <w:rPr>
          <w:rFonts w:hint="eastAsia" w:ascii="宋体" w:hAnsi="宋体" w:eastAsia="宋体" w:cs="宋体"/>
          <w:sz w:val="24"/>
          <w:lang w:bidi="zh-TW"/>
        </w:rPr>
        <w:t>甲乙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双方因不可抗力导致本合同全部或部分不能履行时，发生</w:t>
      </w:r>
      <w:r>
        <w:rPr>
          <w:rFonts w:hint="eastAsia" w:ascii="宋体" w:hAnsi="宋体" w:eastAsia="宋体" w:cs="宋体"/>
          <w:sz w:val="24"/>
          <w:lang w:bidi="zh-TW"/>
        </w:rPr>
        <w:t>不可抗力的一方应当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在不可抗力发生后</w:t>
      </w:r>
      <w:r>
        <w:rPr>
          <w:rFonts w:hint="eastAsia" w:ascii="宋体" w:hAnsi="宋体" w:eastAsia="宋体" w:cs="宋体"/>
          <w:sz w:val="24"/>
          <w:u w:val="single"/>
          <w:lang w:bidi="zh-TW"/>
        </w:rPr>
        <w:t xml:space="preserve">    </w:t>
      </w:r>
      <w:r>
        <w:rPr>
          <w:rFonts w:hint="eastAsia" w:ascii="宋体" w:hAnsi="宋体" w:eastAsia="宋体" w:cs="宋体"/>
          <w:sz w:val="24"/>
          <w:u w:val="single"/>
          <w:lang w:val="en-US" w:eastAsia="zh-CN" w:bidi="zh-TW"/>
        </w:rPr>
        <w:t xml:space="preserve">  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天内书面通知对方，以减轻</w:t>
      </w:r>
      <w:r>
        <w:rPr>
          <w:rFonts w:hint="eastAsia" w:ascii="宋体" w:hAnsi="宋体" w:eastAsia="宋体" w:cs="宋体"/>
          <w:sz w:val="24"/>
          <w:lang w:bidi="zh-TW"/>
        </w:rPr>
        <w:t>可能给对方造成的损失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。因不可抗力导致本合同全部或部分不能履行时，</w:t>
      </w:r>
      <w:r>
        <w:rPr>
          <w:rFonts w:hint="eastAsia" w:ascii="宋体" w:hAnsi="宋体" w:eastAsia="宋体" w:cs="宋体"/>
          <w:sz w:val="24"/>
          <w:lang w:bidi="zh-TW"/>
        </w:rPr>
        <w:t>双方各自承担其因此而造成的损失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、损害。</w:t>
      </w:r>
    </w:p>
    <w:p w14:paraId="6BB7597A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val="zh-TW" w:eastAsia="zh-TW" w:bidi="zh-TW"/>
        </w:rPr>
      </w:pPr>
      <w:r>
        <w:rPr>
          <w:rFonts w:hint="eastAsia" w:ascii="宋体" w:hAnsi="宋体" w:eastAsia="宋体" w:cs="宋体"/>
          <w:sz w:val="24"/>
          <w:lang w:val="zh-TW" w:bidi="zh-TW"/>
        </w:rPr>
        <w:t>（</w:t>
      </w:r>
      <w:r>
        <w:rPr>
          <w:rFonts w:hint="eastAsia" w:ascii="宋体" w:hAnsi="宋体" w:eastAsia="宋体" w:cs="宋体"/>
          <w:sz w:val="24"/>
          <w:lang w:val="en-US" w:eastAsia="zh-CN" w:bidi="zh-TW"/>
        </w:rPr>
        <w:t>四</w:t>
      </w:r>
      <w:r>
        <w:rPr>
          <w:rFonts w:hint="eastAsia" w:ascii="宋体" w:hAnsi="宋体" w:eastAsia="宋体" w:cs="宋体"/>
          <w:sz w:val="24"/>
          <w:lang w:val="zh-TW" w:bidi="zh-TW"/>
        </w:rPr>
        <w:t>）</w:t>
      </w:r>
      <w:r>
        <w:rPr>
          <w:rFonts w:hint="eastAsia" w:ascii="宋体" w:hAnsi="宋体" w:eastAsia="宋体" w:cs="宋体"/>
          <w:sz w:val="24"/>
          <w:lang w:bidi="zh-TW"/>
        </w:rPr>
        <w:t>合同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未尽事宜，由甲、乙双方协商并经鉴证方确认后签订政府</w:t>
      </w:r>
      <w:r>
        <w:rPr>
          <w:rFonts w:hint="eastAsia" w:ascii="宋体" w:hAnsi="宋体" w:eastAsia="宋体" w:cs="宋体"/>
          <w:sz w:val="24"/>
          <w:lang w:bidi="zh-TW"/>
        </w:rPr>
        <w:t>采购补充合同，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与原合同具有同等法律效力。</w:t>
      </w:r>
    </w:p>
    <w:tbl>
      <w:tblPr>
        <w:tblStyle w:val="3"/>
        <w:tblW w:w="81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3853"/>
        <w:gridCol w:w="4276"/>
      </w:tblGrid>
      <w:tr w14:paraId="4BEC4E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1" w:hRule="exact"/>
          <w:jc w:val="center"/>
        </w:trPr>
        <w:tc>
          <w:tcPr>
            <w:tcW w:w="3853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53F04E71">
            <w:pPr>
              <w:spacing w:line="240" w:lineRule="auto"/>
              <w:ind w:left="1080" w:firstLine="960" w:firstLineChars="400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甲</w:t>
            </w:r>
            <w:r>
              <w:rPr>
                <w:rFonts w:hint="eastAsia" w:ascii="宋体" w:hAnsi="宋体" w:eastAsia="宋体" w:cs="宋体"/>
                <w:sz w:val="24"/>
                <w:lang w:val="en-US" w:eastAsia="zh-CN" w:bidi="zh-TW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方</w:t>
            </w:r>
          </w:p>
        </w:tc>
        <w:tc>
          <w:tcPr>
            <w:tcW w:w="4276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1EB31583">
            <w:pPr>
              <w:tabs>
                <w:tab w:val="left" w:pos="1191"/>
              </w:tabs>
              <w:spacing w:line="24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乙</w:t>
            </w:r>
            <w:r>
              <w:rPr>
                <w:rFonts w:hint="eastAsia" w:ascii="宋体" w:hAnsi="宋体" w:eastAsia="宋体" w:cs="宋体"/>
                <w:sz w:val="24"/>
                <w:lang w:val="en-US" w:eastAsia="zh-CN" w:bidi="zh-TW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方</w:t>
            </w:r>
          </w:p>
        </w:tc>
      </w:tr>
      <w:tr w14:paraId="00CF4D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74" w:hRule="exact"/>
          <w:jc w:val="center"/>
        </w:trPr>
        <w:tc>
          <w:tcPr>
            <w:tcW w:w="3853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 w14:paraId="7ED2A948">
            <w:pPr>
              <w:spacing w:line="24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釆购人名称</w:t>
            </w:r>
          </w:p>
          <w:p w14:paraId="7E1AAD70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</w:p>
          <w:p w14:paraId="27F73634">
            <w:pPr>
              <w:spacing w:line="240" w:lineRule="auto"/>
              <w:ind w:left="1080" w:firstLine="480" w:firstLineChars="200"/>
              <w:jc w:val="center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</w:p>
          <w:p w14:paraId="73ACC367">
            <w:pPr>
              <w:spacing w:line="240" w:lineRule="auto"/>
              <w:ind w:firstLine="2400" w:firstLineChars="1000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（盖章）</w:t>
            </w:r>
          </w:p>
        </w:tc>
        <w:tc>
          <w:tcPr>
            <w:tcW w:w="4276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 w14:paraId="5B05F963">
            <w:pPr>
              <w:spacing w:line="24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 w:bidi="zh-TW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供应商全称</w:t>
            </w:r>
          </w:p>
          <w:p w14:paraId="0005BEB0">
            <w:pPr>
              <w:spacing w:line="24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</w:p>
          <w:p w14:paraId="24CE38A0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</w:p>
          <w:p w14:paraId="63F5E947">
            <w:pPr>
              <w:spacing w:line="24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 w:bidi="zh-TW"/>
              </w:rPr>
              <w:t xml:space="preserve">         </w:t>
            </w: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（盖章）</w:t>
            </w:r>
          </w:p>
        </w:tc>
      </w:tr>
      <w:tr w14:paraId="68D1F1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99" w:hRule="exact"/>
          <w:jc w:val="center"/>
        </w:trPr>
        <w:tc>
          <w:tcPr>
            <w:tcW w:w="3853" w:type="dxa"/>
            <w:shd w:val="clear" w:color="auto" w:fill="auto"/>
          </w:tcPr>
          <w:p w14:paraId="78ECC92C">
            <w:pPr>
              <w:spacing w:before="240" w:line="24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地址：</w:t>
            </w:r>
          </w:p>
        </w:tc>
        <w:tc>
          <w:tcPr>
            <w:tcW w:w="4276" w:type="dxa"/>
            <w:shd w:val="clear" w:color="auto" w:fill="auto"/>
          </w:tcPr>
          <w:p w14:paraId="29C23AD5">
            <w:pPr>
              <w:spacing w:before="240" w:line="24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地址：</w:t>
            </w:r>
          </w:p>
        </w:tc>
      </w:tr>
      <w:tr w14:paraId="370724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4" w:hRule="exact"/>
          <w:jc w:val="center"/>
        </w:trPr>
        <w:tc>
          <w:tcPr>
            <w:tcW w:w="3853" w:type="dxa"/>
            <w:shd w:val="clear" w:color="auto" w:fill="auto"/>
            <w:vAlign w:val="center"/>
          </w:tcPr>
          <w:p w14:paraId="578EEC10">
            <w:pPr>
              <w:spacing w:line="24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邮编：</w:t>
            </w:r>
          </w:p>
        </w:tc>
        <w:tc>
          <w:tcPr>
            <w:tcW w:w="4276" w:type="dxa"/>
            <w:shd w:val="clear" w:color="auto" w:fill="auto"/>
            <w:vAlign w:val="center"/>
          </w:tcPr>
          <w:p w14:paraId="2E7E1883">
            <w:pPr>
              <w:spacing w:line="24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邮编：</w:t>
            </w:r>
          </w:p>
        </w:tc>
      </w:tr>
      <w:tr w14:paraId="6BFDE2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0" w:hRule="exact"/>
          <w:jc w:val="center"/>
        </w:trPr>
        <w:tc>
          <w:tcPr>
            <w:tcW w:w="3853" w:type="dxa"/>
            <w:shd w:val="clear" w:color="auto" w:fill="auto"/>
          </w:tcPr>
          <w:p w14:paraId="0713C8AA">
            <w:pPr>
              <w:spacing w:line="24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法定代表人：</w:t>
            </w:r>
          </w:p>
        </w:tc>
        <w:tc>
          <w:tcPr>
            <w:tcW w:w="4276" w:type="dxa"/>
            <w:shd w:val="clear" w:color="auto" w:fill="auto"/>
          </w:tcPr>
          <w:p w14:paraId="0D0A5915">
            <w:pPr>
              <w:spacing w:line="24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法定代表人：</w:t>
            </w:r>
          </w:p>
        </w:tc>
      </w:tr>
      <w:tr w14:paraId="24F84D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3" w:hRule="exact"/>
          <w:jc w:val="center"/>
        </w:trPr>
        <w:tc>
          <w:tcPr>
            <w:tcW w:w="3853" w:type="dxa"/>
            <w:shd w:val="clear" w:color="auto" w:fill="auto"/>
            <w:vAlign w:val="center"/>
          </w:tcPr>
          <w:p w14:paraId="5E2AAE1C">
            <w:pPr>
              <w:spacing w:line="24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被授权代表：（签字）</w:t>
            </w:r>
          </w:p>
        </w:tc>
        <w:tc>
          <w:tcPr>
            <w:tcW w:w="4276" w:type="dxa"/>
            <w:shd w:val="clear" w:color="auto" w:fill="auto"/>
            <w:vAlign w:val="center"/>
          </w:tcPr>
          <w:p w14:paraId="644E1288">
            <w:pPr>
              <w:spacing w:line="24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被授权代表：（签字）</w:t>
            </w:r>
          </w:p>
        </w:tc>
      </w:tr>
      <w:tr w14:paraId="0B193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5" w:hRule="exact"/>
          <w:jc w:val="center"/>
        </w:trPr>
        <w:tc>
          <w:tcPr>
            <w:tcW w:w="3853" w:type="dxa"/>
            <w:shd w:val="clear" w:color="auto" w:fill="auto"/>
            <w:vAlign w:val="center"/>
          </w:tcPr>
          <w:p w14:paraId="5737291E">
            <w:pPr>
              <w:spacing w:line="24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电话：</w:t>
            </w:r>
          </w:p>
        </w:tc>
        <w:tc>
          <w:tcPr>
            <w:tcW w:w="4276" w:type="dxa"/>
            <w:shd w:val="clear" w:color="auto" w:fill="auto"/>
            <w:vAlign w:val="center"/>
          </w:tcPr>
          <w:p w14:paraId="3042E897">
            <w:pPr>
              <w:spacing w:line="24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电话：</w:t>
            </w:r>
          </w:p>
        </w:tc>
      </w:tr>
      <w:tr w14:paraId="725962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6" w:hRule="exact"/>
          <w:jc w:val="center"/>
        </w:trPr>
        <w:tc>
          <w:tcPr>
            <w:tcW w:w="3853" w:type="dxa"/>
            <w:shd w:val="clear" w:color="auto" w:fill="auto"/>
            <w:vAlign w:val="center"/>
          </w:tcPr>
          <w:p w14:paraId="63BD9774">
            <w:pPr>
              <w:spacing w:line="24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传真：</w:t>
            </w:r>
          </w:p>
        </w:tc>
        <w:tc>
          <w:tcPr>
            <w:tcW w:w="4276" w:type="dxa"/>
            <w:shd w:val="clear" w:color="auto" w:fill="auto"/>
            <w:vAlign w:val="center"/>
          </w:tcPr>
          <w:p w14:paraId="6DAA6180">
            <w:pPr>
              <w:spacing w:line="24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传真：</w:t>
            </w:r>
          </w:p>
        </w:tc>
      </w:tr>
      <w:tr w14:paraId="07845C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0" w:hRule="exact"/>
          <w:jc w:val="center"/>
        </w:trPr>
        <w:tc>
          <w:tcPr>
            <w:tcW w:w="3853" w:type="dxa"/>
            <w:shd w:val="clear" w:color="auto" w:fill="auto"/>
          </w:tcPr>
          <w:p w14:paraId="102B427D">
            <w:pPr>
              <w:spacing w:line="24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4276" w:type="dxa"/>
            <w:shd w:val="clear" w:color="auto" w:fill="auto"/>
            <w:vAlign w:val="center"/>
          </w:tcPr>
          <w:p w14:paraId="579479F0">
            <w:pPr>
              <w:spacing w:line="24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开户银行：</w:t>
            </w:r>
          </w:p>
        </w:tc>
      </w:tr>
      <w:tr w14:paraId="4AB681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6" w:hRule="exact"/>
          <w:jc w:val="center"/>
        </w:trPr>
        <w:tc>
          <w:tcPr>
            <w:tcW w:w="3853" w:type="dxa"/>
            <w:shd w:val="clear" w:color="auto" w:fill="auto"/>
          </w:tcPr>
          <w:p w14:paraId="73A924E6">
            <w:pPr>
              <w:spacing w:line="24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4276" w:type="dxa"/>
            <w:shd w:val="clear" w:color="auto" w:fill="auto"/>
            <w:vAlign w:val="center"/>
          </w:tcPr>
          <w:p w14:paraId="490BC5EC">
            <w:pPr>
              <w:spacing w:line="24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帐号：</w:t>
            </w:r>
          </w:p>
        </w:tc>
      </w:tr>
      <w:tr w14:paraId="3F48B7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34" w:hRule="exact"/>
          <w:jc w:val="center"/>
        </w:trPr>
        <w:tc>
          <w:tcPr>
            <w:tcW w:w="3853" w:type="dxa"/>
            <w:shd w:val="clear" w:color="auto" w:fill="auto"/>
            <w:vAlign w:val="center"/>
          </w:tcPr>
          <w:p w14:paraId="12C5D87E">
            <w:pPr>
              <w:spacing w:line="24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日期：</w:t>
            </w:r>
            <w:r>
              <w:rPr>
                <w:rFonts w:hint="eastAsia" w:ascii="宋体" w:hAnsi="宋体" w:eastAsia="宋体" w:cs="宋体"/>
                <w:sz w:val="24"/>
                <w:lang w:bidi="zh-TW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年</w:t>
            </w:r>
            <w:r>
              <w:rPr>
                <w:rFonts w:hint="eastAsia" w:ascii="宋体" w:hAnsi="宋体" w:eastAsia="宋体" w:cs="宋体"/>
                <w:sz w:val="24"/>
                <w:lang w:val="en-US" w:eastAsia="zh-CN" w:bidi="zh-TW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lang w:val="zh-CN" w:bidi="zh-CN"/>
              </w:rPr>
              <w:t>月</w:t>
            </w:r>
            <w:r>
              <w:rPr>
                <w:rFonts w:hint="eastAsia" w:ascii="宋体" w:hAnsi="宋体" w:eastAsia="宋体" w:cs="宋体"/>
                <w:sz w:val="24"/>
                <w:lang w:bidi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lang w:val="en-US" w:bidi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lang w:bidi="zh-CN"/>
              </w:rPr>
              <w:t xml:space="preserve"> 日</w:t>
            </w:r>
          </w:p>
        </w:tc>
        <w:tc>
          <w:tcPr>
            <w:tcW w:w="4276" w:type="dxa"/>
            <w:shd w:val="clear" w:color="auto" w:fill="auto"/>
            <w:vAlign w:val="center"/>
          </w:tcPr>
          <w:p w14:paraId="17C535E4">
            <w:pPr>
              <w:spacing w:line="24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日期：</w:t>
            </w:r>
            <w:r>
              <w:rPr>
                <w:rFonts w:hint="eastAsia" w:ascii="宋体" w:hAnsi="宋体" w:eastAsia="宋体" w:cs="宋体"/>
                <w:sz w:val="24"/>
                <w:lang w:bidi="zh-TW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 xml:space="preserve">年 </w:t>
            </w:r>
            <w:r>
              <w:rPr>
                <w:rFonts w:hint="eastAsia" w:ascii="宋体" w:hAnsi="宋体" w:eastAsia="宋体" w:cs="宋体"/>
                <w:sz w:val="24"/>
                <w:lang w:val="en-US" w:eastAsia="zh-CN" w:bidi="zh-TW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lang w:val="zh-CN" w:bidi="zh-TW"/>
              </w:rPr>
              <w:t>月</w:t>
            </w:r>
            <w:r>
              <w:rPr>
                <w:rFonts w:hint="eastAsia" w:ascii="宋体" w:hAnsi="宋体" w:eastAsia="宋体" w:cs="宋体"/>
                <w:sz w:val="24"/>
                <w:lang w:bidi="zh-TW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lang w:val="en-US" w:eastAsia="zh-CN" w:bidi="zh-TW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lang w:bidi="zh-TW"/>
              </w:rPr>
              <w:t>日</w:t>
            </w:r>
          </w:p>
        </w:tc>
      </w:tr>
    </w:tbl>
    <w:p w14:paraId="63CE3FA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DejaVu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E66556"/>
    <w:rsid w:val="0DE66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0"/>
    <w:pPr>
      <w:adjustRightInd w:val="0"/>
      <w:spacing w:line="240" w:lineRule="auto"/>
      <w:ind w:left="420" w:right="33" w:firstLine="0" w:firstLineChars="0"/>
      <w:jc w:val="left"/>
    </w:pPr>
    <w:rPr>
      <w:rFonts w:ascii="Times New Roman" w:hAnsi="Times New Roman" w:eastAsia="宋体" w:cs="Times New Roman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22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2025-10-21T06:02:00Z</dcterms:created>
  <dc:creator>琢</dc:creator>
  <cp:lastModifiedBy>琢</cp:lastModifiedBy>
  <dcterms:modified xsi:type="dcterms:W3CDTF">2025-10-21T06:25:53Z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DF54698C6C5E41358EC32CA517096905_11</vt:lpwstr>
  </property>
  <property fmtid="{D5CDD505-2E9C-101B-9397-08002B2CF9AE}" pid="4" name="KSOTemplateDocerSaveRecord">
    <vt:lpwstr>eyJoZGlkIjoiM2NhMzM2ZDlmNjM2ZTM0Zjc5MjQyNTVhY2E3ZmRkN2YiLCJ1c2VySWQiOiIzOTc4NDkyMzYifQ==</vt:lpwstr>
  </property>
</Properties>
</file>